
<file path=[Content_Types].xml><?xml version="1.0" encoding="utf-8"?>
<Types xmlns="http://schemas.openxmlformats.org/package/2006/content-types">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FD" w:rsidRDefault="00F111FD" w:rsidP="00B92825"/>
    <w:p w:rsidR="00167B0E" w:rsidRPr="009B26F4" w:rsidRDefault="009B26F4" w:rsidP="009B26F4">
      <w:pPr>
        <w:pBdr>
          <w:bottom w:val="single" w:sz="4" w:space="1" w:color="auto"/>
        </w:pBdr>
        <w:jc w:val="center"/>
        <w:rPr>
          <w:rFonts w:ascii="Garamond" w:hAnsi="Garamond"/>
          <w:b/>
          <w:sz w:val="40"/>
        </w:rPr>
      </w:pPr>
      <w:r w:rsidRPr="009B26F4">
        <w:rPr>
          <w:rFonts w:ascii="Garamond" w:hAnsi="Garamond"/>
          <w:b/>
          <w:sz w:val="40"/>
        </w:rPr>
        <w:t>Document de presse</w:t>
      </w:r>
    </w:p>
    <w:p w:rsidR="00167B0E" w:rsidRDefault="00167B0E" w:rsidP="00B92825"/>
    <w:p w:rsidR="00167B0E" w:rsidRDefault="00167B0E" w:rsidP="00B92825"/>
    <w:p w:rsidR="00167B0E" w:rsidRDefault="00167B0E" w:rsidP="00B92825"/>
    <w:p w:rsidR="00167B0E" w:rsidRDefault="00167B0E" w:rsidP="00B92825"/>
    <w:p w:rsidR="00167B0E" w:rsidRDefault="00167B0E" w:rsidP="00B92825"/>
    <w:tbl>
      <w:tblPr>
        <w:tblStyle w:val="Listeclaire-Accent1"/>
        <w:tblW w:w="0" w:type="auto"/>
        <w:tblLook w:val="04A0"/>
      </w:tblPr>
      <w:tblGrid>
        <w:gridCol w:w="9212"/>
      </w:tblGrid>
      <w:tr w:rsidR="00C25B55" w:rsidRPr="00C25B55" w:rsidTr="00C25B55">
        <w:trPr>
          <w:cnfStyle w:val="100000000000"/>
        </w:trPr>
        <w:tc>
          <w:tcPr>
            <w:cnfStyle w:val="001000000000"/>
            <w:tcW w:w="9212" w:type="dxa"/>
          </w:tcPr>
          <w:p w:rsidR="00C25B55" w:rsidRPr="00C25B55" w:rsidRDefault="00C25B55" w:rsidP="0027594A">
            <w:pPr>
              <w:jc w:val="center"/>
              <w:rPr>
                <w:rFonts w:ascii="Garamond" w:hAnsi="Garamond"/>
                <w:b w:val="0"/>
                <w:sz w:val="28"/>
                <w:szCs w:val="28"/>
              </w:rPr>
            </w:pPr>
            <w:r w:rsidRPr="00C25B55">
              <w:rPr>
                <w:rFonts w:ascii="Garamond" w:hAnsi="Garamond"/>
                <w:sz w:val="28"/>
                <w:szCs w:val="28"/>
              </w:rPr>
              <w:t>Présentation du rapport de la mission conjointe d’observation à la frontière Mali – Côte d’ivoire</w:t>
            </w:r>
          </w:p>
        </w:tc>
      </w:tr>
      <w:tr w:rsidR="00C25B55" w:rsidRPr="00C25B55" w:rsidTr="00C25B55">
        <w:trPr>
          <w:cnfStyle w:val="000000100000"/>
        </w:trPr>
        <w:tc>
          <w:tcPr>
            <w:cnfStyle w:val="001000000000"/>
            <w:tcW w:w="9212" w:type="dxa"/>
          </w:tcPr>
          <w:p w:rsidR="00C25B55" w:rsidRPr="00C25B55" w:rsidRDefault="00C25B55" w:rsidP="0027594A">
            <w:pPr>
              <w:jc w:val="center"/>
              <w:rPr>
                <w:rFonts w:ascii="Garamond" w:hAnsi="Garamond"/>
                <w:b w:val="0"/>
                <w:sz w:val="28"/>
                <w:szCs w:val="28"/>
              </w:rPr>
            </w:pPr>
            <w:r w:rsidRPr="00C25B55">
              <w:rPr>
                <w:rFonts w:ascii="Garamond" w:hAnsi="Garamond"/>
                <w:sz w:val="28"/>
                <w:szCs w:val="28"/>
              </w:rPr>
              <w:t>Sur les axes routiers : Bamako –</w:t>
            </w:r>
            <w:proofErr w:type="spellStart"/>
            <w:r w:rsidRPr="00C25B55">
              <w:rPr>
                <w:rFonts w:ascii="Garamond" w:hAnsi="Garamond"/>
                <w:sz w:val="28"/>
                <w:szCs w:val="28"/>
              </w:rPr>
              <w:t>Zégoua</w:t>
            </w:r>
            <w:proofErr w:type="spellEnd"/>
            <w:r w:rsidRPr="00C25B55">
              <w:rPr>
                <w:rFonts w:ascii="Garamond" w:hAnsi="Garamond"/>
                <w:sz w:val="28"/>
                <w:szCs w:val="28"/>
              </w:rPr>
              <w:t xml:space="preserve">  &amp;  Abidjan – </w:t>
            </w:r>
            <w:proofErr w:type="spellStart"/>
            <w:r w:rsidRPr="00C25B55">
              <w:rPr>
                <w:rFonts w:ascii="Garamond" w:hAnsi="Garamond"/>
                <w:sz w:val="28"/>
                <w:szCs w:val="28"/>
              </w:rPr>
              <w:t>Pogo</w:t>
            </w:r>
            <w:proofErr w:type="spellEnd"/>
          </w:p>
        </w:tc>
      </w:tr>
    </w:tbl>
    <w:p w:rsidR="00C25B55" w:rsidRDefault="00C25B55" w:rsidP="00C25B55">
      <w:pPr>
        <w:jc w:val="center"/>
        <w:rPr>
          <w:rFonts w:ascii="Garamond" w:hAnsi="Garamond"/>
          <w:b/>
          <w:sz w:val="28"/>
          <w:szCs w:val="28"/>
        </w:rPr>
      </w:pPr>
    </w:p>
    <w:p w:rsidR="00C25B55" w:rsidRPr="00A469CE" w:rsidRDefault="00C25B55" w:rsidP="00C25B55">
      <w:pPr>
        <w:jc w:val="center"/>
        <w:rPr>
          <w:rFonts w:ascii="Garamond" w:hAnsi="Garamond"/>
          <w:b/>
          <w:i/>
          <w:sz w:val="28"/>
          <w:szCs w:val="28"/>
        </w:rPr>
      </w:pPr>
      <w:r w:rsidRPr="00A469CE">
        <w:rPr>
          <w:rFonts w:ascii="Garamond" w:hAnsi="Garamond"/>
          <w:b/>
          <w:sz w:val="28"/>
          <w:szCs w:val="28"/>
          <w:u w:val="single"/>
        </w:rPr>
        <w:t>Commanditaire de la mission</w:t>
      </w:r>
      <w:r w:rsidRPr="00C25B55">
        <w:rPr>
          <w:rFonts w:ascii="Garamond" w:hAnsi="Garamond"/>
          <w:b/>
          <w:sz w:val="28"/>
          <w:szCs w:val="28"/>
        </w:rPr>
        <w:t xml:space="preserve"> : </w:t>
      </w:r>
      <w:proofErr w:type="spellStart"/>
      <w:r w:rsidRPr="00A469CE">
        <w:rPr>
          <w:rFonts w:ascii="Garamond" w:hAnsi="Garamond"/>
          <w:b/>
          <w:i/>
          <w:sz w:val="28"/>
          <w:szCs w:val="28"/>
        </w:rPr>
        <w:t>Loujna</w:t>
      </w:r>
      <w:proofErr w:type="spellEnd"/>
      <w:r w:rsidRPr="00A469CE">
        <w:rPr>
          <w:rFonts w:ascii="Garamond" w:hAnsi="Garamond"/>
          <w:b/>
          <w:i/>
          <w:sz w:val="28"/>
          <w:szCs w:val="28"/>
        </w:rPr>
        <w:t xml:space="preserve"> – </w:t>
      </w:r>
      <w:proofErr w:type="spellStart"/>
      <w:r w:rsidRPr="00A469CE">
        <w:rPr>
          <w:rFonts w:ascii="Garamond" w:hAnsi="Garamond"/>
          <w:b/>
          <w:i/>
          <w:sz w:val="28"/>
          <w:szCs w:val="28"/>
        </w:rPr>
        <w:t>Tounkaraké</w:t>
      </w:r>
      <w:proofErr w:type="spellEnd"/>
    </w:p>
    <w:p w:rsidR="00C25B55" w:rsidRPr="00C25B55" w:rsidRDefault="00C25B55" w:rsidP="00C25B55">
      <w:pPr>
        <w:jc w:val="center"/>
        <w:rPr>
          <w:rFonts w:ascii="Garamond" w:hAnsi="Garamond"/>
          <w:b/>
          <w:sz w:val="28"/>
          <w:szCs w:val="28"/>
        </w:rPr>
      </w:pPr>
      <w:r w:rsidRPr="00A469CE">
        <w:rPr>
          <w:rFonts w:ascii="Garamond" w:hAnsi="Garamond"/>
          <w:b/>
          <w:sz w:val="28"/>
          <w:szCs w:val="28"/>
          <w:u w:val="single"/>
        </w:rPr>
        <w:t>Mission effectuée par</w:t>
      </w:r>
      <w:r w:rsidRPr="00C25B55">
        <w:rPr>
          <w:rFonts w:ascii="Garamond" w:hAnsi="Garamond"/>
          <w:b/>
          <w:sz w:val="28"/>
          <w:szCs w:val="28"/>
        </w:rPr>
        <w:t xml:space="preserve"> : </w:t>
      </w:r>
      <w:r w:rsidRPr="00A469CE">
        <w:rPr>
          <w:rFonts w:ascii="Garamond" w:hAnsi="Garamond"/>
          <w:b/>
          <w:i/>
          <w:sz w:val="28"/>
          <w:szCs w:val="28"/>
        </w:rPr>
        <w:t>l’Association Malienne des Expulsés (AME) conjointement avec la Convention de la Société Civile Ivoirienne  (CSCI)</w:t>
      </w:r>
    </w:p>
    <w:p w:rsidR="00C25B55" w:rsidRPr="00C25B55" w:rsidRDefault="00C25B55" w:rsidP="00C25B55">
      <w:pPr>
        <w:jc w:val="center"/>
        <w:rPr>
          <w:rFonts w:ascii="Garamond" w:hAnsi="Garamond"/>
          <w:b/>
          <w:sz w:val="28"/>
          <w:szCs w:val="28"/>
        </w:rPr>
      </w:pPr>
      <w:r w:rsidRPr="00A469CE">
        <w:rPr>
          <w:rFonts w:ascii="Garamond" w:hAnsi="Garamond"/>
          <w:b/>
          <w:sz w:val="28"/>
          <w:szCs w:val="28"/>
          <w:u w:val="single"/>
        </w:rPr>
        <w:t>Date de réalisation de la mission</w:t>
      </w:r>
      <w:r w:rsidR="009B26F4">
        <w:rPr>
          <w:rFonts w:ascii="Garamond" w:hAnsi="Garamond"/>
          <w:b/>
          <w:sz w:val="28"/>
          <w:szCs w:val="28"/>
        </w:rPr>
        <w:t xml:space="preserve"> : </w:t>
      </w:r>
      <w:r w:rsidR="009B26F4" w:rsidRPr="00A469CE">
        <w:rPr>
          <w:rFonts w:ascii="Garamond" w:hAnsi="Garamond"/>
          <w:b/>
          <w:i/>
          <w:sz w:val="28"/>
          <w:szCs w:val="28"/>
        </w:rPr>
        <w:t>du 29 octobre au 05 novembre 2017</w:t>
      </w:r>
    </w:p>
    <w:p w:rsidR="00167B0E" w:rsidRDefault="00167B0E" w:rsidP="00167B0E">
      <w:pPr>
        <w:rPr>
          <w:rFonts w:ascii="Garamond" w:hAnsi="Garamond"/>
          <w:b/>
          <w:sz w:val="24"/>
          <w:szCs w:val="24"/>
        </w:rPr>
      </w:pPr>
    </w:p>
    <w:p w:rsidR="00167B0E" w:rsidRDefault="00167B0E" w:rsidP="00167B0E">
      <w:pPr>
        <w:rPr>
          <w:rFonts w:ascii="Garamond" w:hAnsi="Garamond"/>
          <w:b/>
          <w:sz w:val="24"/>
          <w:szCs w:val="24"/>
        </w:rPr>
      </w:pPr>
    </w:p>
    <w:p w:rsidR="00167B0E" w:rsidRDefault="00167B0E" w:rsidP="00167B0E">
      <w:pPr>
        <w:rPr>
          <w:rFonts w:ascii="Garamond" w:hAnsi="Garamond"/>
          <w:b/>
          <w:sz w:val="24"/>
          <w:szCs w:val="24"/>
        </w:rPr>
      </w:pPr>
    </w:p>
    <w:p w:rsidR="00167B0E" w:rsidRDefault="00167B0E" w:rsidP="00167B0E">
      <w:pPr>
        <w:rPr>
          <w:rFonts w:ascii="Garamond" w:hAnsi="Garamond"/>
          <w:b/>
          <w:sz w:val="24"/>
          <w:szCs w:val="24"/>
        </w:rPr>
      </w:pPr>
    </w:p>
    <w:p w:rsidR="00167B0E" w:rsidRDefault="00167B0E" w:rsidP="00167B0E">
      <w:pPr>
        <w:rPr>
          <w:rFonts w:ascii="Garamond" w:hAnsi="Garamond"/>
          <w:b/>
          <w:sz w:val="24"/>
          <w:szCs w:val="24"/>
        </w:rPr>
      </w:pPr>
    </w:p>
    <w:p w:rsidR="00167B0E" w:rsidRDefault="00167B0E" w:rsidP="00167B0E">
      <w:pPr>
        <w:rPr>
          <w:rFonts w:ascii="Garamond" w:hAnsi="Garamond"/>
          <w:b/>
          <w:sz w:val="24"/>
          <w:szCs w:val="24"/>
        </w:rPr>
      </w:pPr>
    </w:p>
    <w:p w:rsidR="00167B0E" w:rsidRDefault="00167B0E" w:rsidP="00167B0E">
      <w:pPr>
        <w:rPr>
          <w:rFonts w:ascii="Garamond" w:hAnsi="Garamond"/>
          <w:b/>
          <w:sz w:val="24"/>
          <w:szCs w:val="24"/>
        </w:rPr>
      </w:pPr>
    </w:p>
    <w:p w:rsidR="00167B0E" w:rsidRDefault="00167B0E" w:rsidP="00167B0E">
      <w:pPr>
        <w:rPr>
          <w:rFonts w:ascii="Garamond" w:hAnsi="Garamond"/>
          <w:b/>
          <w:sz w:val="24"/>
          <w:szCs w:val="24"/>
        </w:rPr>
      </w:pPr>
    </w:p>
    <w:p w:rsidR="00167B0E" w:rsidRDefault="00167B0E" w:rsidP="00167B0E">
      <w:pPr>
        <w:rPr>
          <w:rFonts w:ascii="Garamond" w:hAnsi="Garamond"/>
          <w:b/>
          <w:sz w:val="24"/>
          <w:szCs w:val="24"/>
        </w:rPr>
      </w:pPr>
    </w:p>
    <w:p w:rsidR="00167B0E" w:rsidRDefault="00167B0E" w:rsidP="00167B0E">
      <w:pPr>
        <w:rPr>
          <w:rFonts w:ascii="Garamond" w:hAnsi="Garamond"/>
          <w:b/>
          <w:sz w:val="24"/>
          <w:szCs w:val="24"/>
        </w:rPr>
      </w:pPr>
    </w:p>
    <w:p w:rsidR="00167B0E" w:rsidRDefault="00167B0E" w:rsidP="00167B0E">
      <w:pPr>
        <w:rPr>
          <w:rFonts w:ascii="Garamond" w:hAnsi="Garamond"/>
          <w:b/>
          <w:sz w:val="24"/>
          <w:szCs w:val="24"/>
        </w:rPr>
      </w:pPr>
    </w:p>
    <w:p w:rsidR="00167B0E" w:rsidRDefault="00167B0E" w:rsidP="00167B0E">
      <w:pPr>
        <w:rPr>
          <w:rFonts w:ascii="Garamond" w:hAnsi="Garamond"/>
          <w:b/>
          <w:sz w:val="24"/>
          <w:szCs w:val="24"/>
        </w:rPr>
      </w:pPr>
    </w:p>
    <w:p w:rsidR="00167B0E" w:rsidRDefault="00167B0E" w:rsidP="00167B0E">
      <w:pPr>
        <w:rPr>
          <w:rFonts w:ascii="Garamond" w:hAnsi="Garamond"/>
          <w:b/>
          <w:sz w:val="24"/>
          <w:szCs w:val="24"/>
        </w:rPr>
      </w:pPr>
    </w:p>
    <w:p w:rsidR="00B92825" w:rsidRPr="00167B0E" w:rsidRDefault="00B92825" w:rsidP="00167B0E">
      <w:pPr>
        <w:pBdr>
          <w:bottom w:val="single" w:sz="4" w:space="1" w:color="auto"/>
        </w:pBdr>
        <w:rPr>
          <w:rFonts w:ascii="Garamond" w:hAnsi="Garamond"/>
          <w:b/>
          <w:sz w:val="24"/>
          <w:szCs w:val="24"/>
        </w:rPr>
      </w:pPr>
      <w:r w:rsidRPr="00167B0E">
        <w:rPr>
          <w:rFonts w:ascii="Garamond" w:hAnsi="Garamond"/>
          <w:b/>
          <w:sz w:val="24"/>
          <w:szCs w:val="24"/>
        </w:rPr>
        <w:lastRenderedPageBreak/>
        <w:t xml:space="preserve">I. Rappel du contexte </w:t>
      </w:r>
    </w:p>
    <w:p w:rsidR="00D63ABA" w:rsidRDefault="00D63ABA" w:rsidP="00B92825">
      <w:pPr>
        <w:rPr>
          <w:rFonts w:ascii="Garamond" w:hAnsi="Garamond"/>
          <w:sz w:val="24"/>
          <w:szCs w:val="24"/>
        </w:rPr>
      </w:pPr>
      <w:r>
        <w:rPr>
          <w:rFonts w:ascii="Garamond" w:hAnsi="Garamond"/>
          <w:sz w:val="24"/>
          <w:szCs w:val="24"/>
        </w:rPr>
        <w:t>La mission a été décidé</w:t>
      </w:r>
      <w:r w:rsidR="00167B0E">
        <w:rPr>
          <w:rFonts w:ascii="Garamond" w:hAnsi="Garamond"/>
          <w:sz w:val="24"/>
          <w:szCs w:val="24"/>
        </w:rPr>
        <w:t>e</w:t>
      </w:r>
      <w:r>
        <w:rPr>
          <w:rFonts w:ascii="Garamond" w:hAnsi="Garamond"/>
          <w:sz w:val="24"/>
          <w:szCs w:val="24"/>
        </w:rPr>
        <w:t xml:space="preserve"> dans un contexte où l</w:t>
      </w:r>
      <w:r w:rsidRPr="00D63ABA">
        <w:rPr>
          <w:rFonts w:ascii="Garamond" w:hAnsi="Garamond"/>
          <w:sz w:val="24"/>
          <w:szCs w:val="24"/>
        </w:rPr>
        <w:t xml:space="preserve">a problématique de la traversée transfrontalière entre la Côte d’Ivoire et le Mali, et vice-versa, par les migrants ou voyageurs fait appel à une série de questionnements : comment la question des frontières est abordée par ces deux pays membres de la </w:t>
      </w:r>
      <w:bookmarkStart w:id="0" w:name="_Hlk498438677"/>
      <w:r w:rsidRPr="00D63ABA">
        <w:rPr>
          <w:rFonts w:ascii="Garamond" w:hAnsi="Garamond"/>
          <w:sz w:val="24"/>
          <w:szCs w:val="24"/>
        </w:rPr>
        <w:t>Communauté Economique des Etats de l’Afrique de l’Ouest</w:t>
      </w:r>
      <w:bookmarkEnd w:id="0"/>
      <w:r w:rsidRPr="00D63ABA">
        <w:rPr>
          <w:rFonts w:ascii="Garamond" w:hAnsi="Garamond"/>
          <w:sz w:val="24"/>
          <w:szCs w:val="24"/>
        </w:rPr>
        <w:t xml:space="preserve"> (CEDEAO) ? Quelles politiques mettent-ils en œuvre prenant en compte la protection des droits des per</w:t>
      </w:r>
      <w:r w:rsidR="00C42A97">
        <w:rPr>
          <w:rFonts w:ascii="Garamond" w:hAnsi="Garamond"/>
          <w:sz w:val="24"/>
          <w:szCs w:val="24"/>
        </w:rPr>
        <w:t>sonnes en mobilité</w:t>
      </w:r>
      <w:r w:rsidRPr="00D63ABA">
        <w:rPr>
          <w:rFonts w:ascii="Garamond" w:hAnsi="Garamond"/>
          <w:sz w:val="24"/>
          <w:szCs w:val="24"/>
        </w:rPr>
        <w:t xml:space="preserve"> ? Ces politiques mettent-elles l’accent sur la libre circulation des personnes conformément au protocole de la CEDEAO et ses textes additionnels ? Comment se déroule quotidiennement l’accès aux frontières de </w:t>
      </w:r>
      <w:proofErr w:type="spellStart"/>
      <w:r w:rsidRPr="00D63ABA">
        <w:rPr>
          <w:rFonts w:ascii="Garamond" w:hAnsi="Garamond"/>
          <w:sz w:val="24"/>
          <w:szCs w:val="24"/>
        </w:rPr>
        <w:t>Pogo</w:t>
      </w:r>
      <w:proofErr w:type="spellEnd"/>
      <w:r w:rsidRPr="00D63ABA">
        <w:rPr>
          <w:rFonts w:ascii="Garamond" w:hAnsi="Garamond"/>
          <w:sz w:val="24"/>
          <w:szCs w:val="24"/>
        </w:rPr>
        <w:t xml:space="preserve"> et de </w:t>
      </w:r>
      <w:proofErr w:type="spellStart"/>
      <w:r w:rsidRPr="00D63ABA">
        <w:rPr>
          <w:rFonts w:ascii="Garamond" w:hAnsi="Garamond"/>
          <w:sz w:val="24"/>
          <w:szCs w:val="24"/>
        </w:rPr>
        <w:t>Zégoua</w:t>
      </w:r>
      <w:proofErr w:type="spellEnd"/>
      <w:r w:rsidRPr="00D63ABA">
        <w:rPr>
          <w:rFonts w:ascii="Garamond" w:hAnsi="Garamond"/>
          <w:sz w:val="24"/>
          <w:szCs w:val="24"/>
        </w:rPr>
        <w:t> ?</w:t>
      </w:r>
    </w:p>
    <w:p w:rsidR="009D2E26" w:rsidRPr="00D63ABA" w:rsidRDefault="009D2E26" w:rsidP="00B92825">
      <w:pPr>
        <w:rPr>
          <w:rFonts w:ascii="Garamond" w:hAnsi="Garamond"/>
          <w:sz w:val="24"/>
          <w:szCs w:val="24"/>
        </w:rPr>
      </w:pPr>
      <w:r>
        <w:rPr>
          <w:rFonts w:ascii="Garamond" w:hAnsi="Garamond"/>
          <w:sz w:val="24"/>
          <w:szCs w:val="24"/>
        </w:rPr>
        <w:t xml:space="preserve">Alors que </w:t>
      </w:r>
      <w:r w:rsidRPr="009D2E26">
        <w:rPr>
          <w:rFonts w:ascii="Garamond" w:hAnsi="Garamond"/>
          <w:sz w:val="24"/>
          <w:szCs w:val="24"/>
        </w:rPr>
        <w:t>l’axe routier Abidjan-Bamako</w:t>
      </w:r>
      <w:r>
        <w:rPr>
          <w:rFonts w:ascii="Garamond" w:hAnsi="Garamond"/>
          <w:sz w:val="24"/>
          <w:szCs w:val="24"/>
        </w:rPr>
        <w:t>,</w:t>
      </w:r>
      <w:r w:rsidRPr="009D2E26">
        <w:rPr>
          <w:rFonts w:ascii="Garamond" w:hAnsi="Garamond"/>
          <w:sz w:val="24"/>
          <w:szCs w:val="24"/>
        </w:rPr>
        <w:t xml:space="preserve"> long de 1174 Km</w:t>
      </w:r>
      <w:r>
        <w:rPr>
          <w:rFonts w:ascii="Garamond" w:hAnsi="Garamond"/>
          <w:sz w:val="24"/>
          <w:szCs w:val="24"/>
        </w:rPr>
        <w:t xml:space="preserve">, </w:t>
      </w:r>
      <w:r w:rsidRPr="009D2E26">
        <w:rPr>
          <w:rFonts w:ascii="Garamond" w:hAnsi="Garamond"/>
          <w:sz w:val="24"/>
          <w:szCs w:val="24"/>
        </w:rPr>
        <w:t>est l’une des voies privilégiées pour les potentiels migrants, qui mène directement au Niger via Bamako</w:t>
      </w:r>
      <w:r>
        <w:rPr>
          <w:rFonts w:ascii="Garamond" w:hAnsi="Garamond"/>
          <w:sz w:val="24"/>
          <w:szCs w:val="24"/>
        </w:rPr>
        <w:t xml:space="preserve">, cet axe connait des violations des droits des personnes migrantes, même ceux des simples particuliers. </w:t>
      </w:r>
    </w:p>
    <w:p w:rsidR="00B92825" w:rsidRPr="00167B0E" w:rsidRDefault="00B92825" w:rsidP="00167B0E">
      <w:pPr>
        <w:pBdr>
          <w:bottom w:val="single" w:sz="4" w:space="1" w:color="auto"/>
        </w:pBdr>
        <w:rPr>
          <w:rFonts w:ascii="Garamond" w:hAnsi="Garamond"/>
          <w:b/>
          <w:sz w:val="24"/>
          <w:szCs w:val="24"/>
        </w:rPr>
      </w:pPr>
      <w:r w:rsidRPr="00167B0E">
        <w:rPr>
          <w:rFonts w:ascii="Garamond" w:hAnsi="Garamond"/>
          <w:b/>
          <w:sz w:val="24"/>
          <w:szCs w:val="24"/>
        </w:rPr>
        <w:t>II. Objectifs</w:t>
      </w:r>
    </w:p>
    <w:p w:rsidR="00B92825" w:rsidRPr="00D63ABA" w:rsidRDefault="00D63ABA" w:rsidP="00D63ABA">
      <w:pPr>
        <w:pStyle w:val="Paragraphedeliste"/>
        <w:numPr>
          <w:ilvl w:val="0"/>
          <w:numId w:val="1"/>
        </w:numPr>
        <w:rPr>
          <w:rFonts w:ascii="Garamond" w:hAnsi="Garamond"/>
          <w:sz w:val="24"/>
          <w:szCs w:val="24"/>
        </w:rPr>
      </w:pPr>
      <w:r w:rsidRPr="00D63ABA">
        <w:rPr>
          <w:rFonts w:ascii="Garamond" w:hAnsi="Garamond"/>
          <w:sz w:val="24"/>
          <w:szCs w:val="24"/>
        </w:rPr>
        <w:t xml:space="preserve">Objectif global : </w:t>
      </w:r>
      <w:r w:rsidR="00F111FD" w:rsidRPr="00D63ABA">
        <w:rPr>
          <w:rFonts w:ascii="Garamond" w:hAnsi="Garamond"/>
          <w:sz w:val="24"/>
          <w:szCs w:val="24"/>
        </w:rPr>
        <w:t>Contribuer à offrir une image globale de la situation des droits des migrants à la frontière Mali-Côte d’Ivoire, précisément sur l’axe Abidjan-Bamako à travers la collecte d’informations sur les entraves liées à la mobilité des personnes et leur accès à certains droits</w:t>
      </w:r>
      <w:r w:rsidRPr="00D63ABA">
        <w:rPr>
          <w:rFonts w:ascii="Garamond" w:hAnsi="Garamond"/>
          <w:sz w:val="24"/>
          <w:szCs w:val="24"/>
        </w:rPr>
        <w:t>.</w:t>
      </w:r>
    </w:p>
    <w:p w:rsidR="00D63ABA" w:rsidRPr="00D63ABA" w:rsidRDefault="00D63ABA" w:rsidP="00D63ABA">
      <w:pPr>
        <w:pStyle w:val="Paragraphedeliste"/>
        <w:numPr>
          <w:ilvl w:val="0"/>
          <w:numId w:val="1"/>
        </w:numPr>
        <w:rPr>
          <w:rFonts w:ascii="Garamond" w:hAnsi="Garamond"/>
          <w:sz w:val="24"/>
          <w:szCs w:val="24"/>
        </w:rPr>
      </w:pPr>
      <w:r w:rsidRPr="00D63ABA">
        <w:rPr>
          <w:rFonts w:ascii="Garamond" w:hAnsi="Garamond"/>
          <w:sz w:val="24"/>
          <w:szCs w:val="24"/>
        </w:rPr>
        <w:t>Objectifs spécifiques :</w:t>
      </w:r>
    </w:p>
    <w:p w:rsidR="00D63ABA" w:rsidRPr="00D63ABA" w:rsidRDefault="00D63ABA" w:rsidP="00D63ABA">
      <w:pPr>
        <w:pStyle w:val="Paragraphedeliste"/>
        <w:numPr>
          <w:ilvl w:val="0"/>
          <w:numId w:val="2"/>
        </w:numPr>
        <w:rPr>
          <w:rFonts w:ascii="Garamond" w:hAnsi="Garamond"/>
          <w:sz w:val="24"/>
          <w:szCs w:val="24"/>
        </w:rPr>
      </w:pPr>
      <w:r w:rsidRPr="00D63ABA">
        <w:rPr>
          <w:rFonts w:ascii="Garamond" w:hAnsi="Garamond" w:cstheme="minorHAnsi"/>
          <w:sz w:val="24"/>
          <w:szCs w:val="24"/>
        </w:rPr>
        <w:t>Mener des entretiens avec les migrants, les transporteurs, et les associations de la société civile afin de collecter des informations sur les entraves à la mobilité des personnes, les allégations de violations des droits des migrants, les conditions de vie et de travail des concernés ;</w:t>
      </w:r>
    </w:p>
    <w:p w:rsidR="00D63ABA" w:rsidRPr="00D63ABA" w:rsidRDefault="00D63ABA" w:rsidP="00D63ABA">
      <w:pPr>
        <w:pStyle w:val="Paragraphedeliste"/>
        <w:numPr>
          <w:ilvl w:val="0"/>
          <w:numId w:val="2"/>
        </w:numPr>
        <w:spacing w:after="0" w:line="240" w:lineRule="auto"/>
        <w:rPr>
          <w:rFonts w:ascii="Garamond" w:hAnsi="Garamond" w:cstheme="minorHAnsi"/>
          <w:sz w:val="24"/>
          <w:szCs w:val="24"/>
        </w:rPr>
      </w:pPr>
      <w:r w:rsidRPr="00D63ABA">
        <w:rPr>
          <w:rFonts w:ascii="Garamond" w:hAnsi="Garamond" w:cstheme="minorHAnsi"/>
          <w:sz w:val="24"/>
          <w:szCs w:val="24"/>
        </w:rPr>
        <w:t>Echanger avec les autorités administratives et les citoyens sur la situation de personnes en déplacement, en particulier le niveau de jouissance de leurs droits reconnus, ainsi que les défis auxquels ils font face ;</w:t>
      </w:r>
    </w:p>
    <w:p w:rsidR="00D63ABA" w:rsidRPr="00D63ABA" w:rsidRDefault="00D63ABA" w:rsidP="00D63ABA">
      <w:pPr>
        <w:pStyle w:val="Paragraphedeliste"/>
        <w:numPr>
          <w:ilvl w:val="0"/>
          <w:numId w:val="2"/>
        </w:numPr>
        <w:rPr>
          <w:rFonts w:ascii="Garamond" w:hAnsi="Garamond"/>
          <w:sz w:val="24"/>
          <w:szCs w:val="24"/>
        </w:rPr>
      </w:pPr>
      <w:r w:rsidRPr="00D63ABA">
        <w:rPr>
          <w:rFonts w:ascii="Garamond" w:hAnsi="Garamond" w:cstheme="minorHAnsi"/>
          <w:sz w:val="24"/>
          <w:szCs w:val="24"/>
        </w:rPr>
        <w:t>Rédiger à travers les informations collectées et les constats sur le terrain un rapport de mission qui servira d’outil de plaidoyer auprès des autorités et sensibilisation des populations au niveau national et sous-régional.</w:t>
      </w:r>
    </w:p>
    <w:p w:rsidR="00D63ABA" w:rsidRPr="00D63ABA" w:rsidRDefault="00D63ABA" w:rsidP="00D63ABA">
      <w:pPr>
        <w:rPr>
          <w:rFonts w:ascii="Garamond" w:hAnsi="Garamond"/>
          <w:sz w:val="24"/>
          <w:szCs w:val="24"/>
        </w:rPr>
      </w:pPr>
    </w:p>
    <w:p w:rsidR="00B92825" w:rsidRPr="00167B0E" w:rsidRDefault="00B92825" w:rsidP="00167B0E">
      <w:pPr>
        <w:pBdr>
          <w:bottom w:val="single" w:sz="4" w:space="1" w:color="auto"/>
        </w:pBdr>
        <w:rPr>
          <w:rFonts w:ascii="Garamond" w:hAnsi="Garamond"/>
          <w:b/>
          <w:sz w:val="24"/>
          <w:szCs w:val="24"/>
        </w:rPr>
      </w:pPr>
      <w:r w:rsidRPr="00167B0E">
        <w:rPr>
          <w:rFonts w:ascii="Garamond" w:hAnsi="Garamond"/>
          <w:b/>
          <w:sz w:val="24"/>
          <w:szCs w:val="24"/>
        </w:rPr>
        <w:t>III. Méthodologie</w:t>
      </w:r>
    </w:p>
    <w:p w:rsidR="00B92825" w:rsidRDefault="009D2E26" w:rsidP="00B92825">
      <w:pPr>
        <w:rPr>
          <w:rFonts w:ascii="Garamond" w:hAnsi="Garamond"/>
          <w:sz w:val="24"/>
          <w:szCs w:val="24"/>
        </w:rPr>
      </w:pPr>
      <w:r>
        <w:rPr>
          <w:rFonts w:ascii="Garamond" w:hAnsi="Garamond"/>
          <w:sz w:val="24"/>
          <w:szCs w:val="24"/>
        </w:rPr>
        <w:t>La</w:t>
      </w:r>
      <w:r w:rsidRPr="009D2E26">
        <w:rPr>
          <w:rFonts w:ascii="Garamond" w:hAnsi="Garamond"/>
          <w:sz w:val="24"/>
          <w:szCs w:val="24"/>
        </w:rPr>
        <w:t xml:space="preserve"> mission a ciblé 4 villes intermédiaires (Bouaké, Ferkessédougou en Côte d’Ivoire et Sikasso, </w:t>
      </w:r>
      <w:proofErr w:type="spellStart"/>
      <w:r w:rsidRPr="009D2E26">
        <w:rPr>
          <w:rFonts w:ascii="Garamond" w:hAnsi="Garamond"/>
          <w:sz w:val="24"/>
          <w:szCs w:val="24"/>
        </w:rPr>
        <w:t>Kadiolo</w:t>
      </w:r>
      <w:proofErr w:type="spellEnd"/>
      <w:r w:rsidRPr="009D2E26">
        <w:rPr>
          <w:rFonts w:ascii="Garamond" w:hAnsi="Garamond"/>
          <w:sz w:val="24"/>
          <w:szCs w:val="24"/>
        </w:rPr>
        <w:t xml:space="preserve"> au Mali) et 2 localités frontalières (</w:t>
      </w:r>
      <w:proofErr w:type="spellStart"/>
      <w:r w:rsidRPr="009D2E26">
        <w:rPr>
          <w:rFonts w:ascii="Garamond" w:hAnsi="Garamond"/>
          <w:sz w:val="24"/>
          <w:szCs w:val="24"/>
        </w:rPr>
        <w:t>Pogo</w:t>
      </w:r>
      <w:proofErr w:type="spellEnd"/>
      <w:r w:rsidRPr="009D2E26">
        <w:rPr>
          <w:rFonts w:ascii="Garamond" w:hAnsi="Garamond"/>
          <w:sz w:val="24"/>
          <w:szCs w:val="24"/>
        </w:rPr>
        <w:t xml:space="preserve"> en territoire ivoirien et </w:t>
      </w:r>
      <w:proofErr w:type="spellStart"/>
      <w:r w:rsidRPr="009D2E26">
        <w:rPr>
          <w:rFonts w:ascii="Garamond" w:hAnsi="Garamond"/>
          <w:sz w:val="24"/>
          <w:szCs w:val="24"/>
        </w:rPr>
        <w:t>Zégoua</w:t>
      </w:r>
      <w:proofErr w:type="spellEnd"/>
      <w:r w:rsidRPr="009D2E26">
        <w:rPr>
          <w:rFonts w:ascii="Garamond" w:hAnsi="Garamond"/>
          <w:sz w:val="24"/>
          <w:szCs w:val="24"/>
        </w:rPr>
        <w:t xml:space="preserve"> en territoire malien).</w:t>
      </w:r>
    </w:p>
    <w:p w:rsidR="009D2E26" w:rsidRPr="009D2E26" w:rsidRDefault="009D2E26" w:rsidP="009D2E26">
      <w:pPr>
        <w:rPr>
          <w:rFonts w:ascii="Garamond" w:hAnsi="Garamond"/>
          <w:sz w:val="24"/>
          <w:szCs w:val="24"/>
        </w:rPr>
      </w:pPr>
      <w:r w:rsidRPr="009D2E26">
        <w:rPr>
          <w:rFonts w:ascii="Garamond" w:hAnsi="Garamond"/>
          <w:sz w:val="24"/>
          <w:szCs w:val="24"/>
        </w:rPr>
        <w:t>Des outils d’enquête ont été utilisés par les membres de la mission pour la collecte d’informations et de témoignages :</w:t>
      </w:r>
    </w:p>
    <w:p w:rsidR="009D2E26" w:rsidRPr="009D2E26" w:rsidRDefault="009D2E26" w:rsidP="009D2E26">
      <w:pPr>
        <w:numPr>
          <w:ilvl w:val="0"/>
          <w:numId w:val="4"/>
        </w:numPr>
        <w:rPr>
          <w:rFonts w:ascii="Garamond" w:hAnsi="Garamond"/>
          <w:sz w:val="24"/>
          <w:szCs w:val="24"/>
        </w:rPr>
      </w:pPr>
      <w:r w:rsidRPr="009D2E26">
        <w:rPr>
          <w:rFonts w:ascii="Garamond" w:hAnsi="Garamond"/>
          <w:b/>
          <w:i/>
          <w:sz w:val="24"/>
          <w:szCs w:val="24"/>
        </w:rPr>
        <w:t>Pour les migrants</w:t>
      </w:r>
      <w:r w:rsidRPr="009D2E26">
        <w:rPr>
          <w:rFonts w:ascii="Garamond" w:hAnsi="Garamond"/>
          <w:sz w:val="24"/>
          <w:szCs w:val="24"/>
        </w:rPr>
        <w:t>, il a été question d’un entretien structuré qui a consisté à élaborer une série de questions fixes qui ont été posées aux personnes qui acceptaient de répondre ;</w:t>
      </w:r>
    </w:p>
    <w:p w:rsidR="009D2E26" w:rsidRPr="009D2E26" w:rsidRDefault="009D2E26" w:rsidP="009D2E26">
      <w:pPr>
        <w:numPr>
          <w:ilvl w:val="0"/>
          <w:numId w:val="4"/>
        </w:numPr>
        <w:rPr>
          <w:rFonts w:ascii="Garamond" w:hAnsi="Garamond"/>
          <w:sz w:val="24"/>
          <w:szCs w:val="24"/>
        </w:rPr>
      </w:pPr>
      <w:r w:rsidRPr="009D2E26">
        <w:rPr>
          <w:rFonts w:ascii="Garamond" w:hAnsi="Garamond"/>
          <w:b/>
          <w:i/>
          <w:sz w:val="24"/>
          <w:szCs w:val="24"/>
        </w:rPr>
        <w:lastRenderedPageBreak/>
        <w:t>Pour les acteurs décisionnels</w:t>
      </w:r>
      <w:r w:rsidRPr="009D2E26">
        <w:rPr>
          <w:rFonts w:ascii="Garamond" w:hAnsi="Garamond"/>
          <w:sz w:val="24"/>
          <w:szCs w:val="24"/>
        </w:rPr>
        <w:t xml:space="preserve"> (Autorités Locales, Forces de Sécurité,), il s’agissait d’un entretien semi-structuré avec des questions ouvertes sur une liste de sujets ; </w:t>
      </w:r>
    </w:p>
    <w:p w:rsidR="009D2E26" w:rsidRDefault="009D2E26" w:rsidP="009D2E26">
      <w:pPr>
        <w:pStyle w:val="Paragraphedeliste"/>
        <w:numPr>
          <w:ilvl w:val="0"/>
          <w:numId w:val="4"/>
        </w:numPr>
        <w:rPr>
          <w:rFonts w:ascii="Garamond" w:hAnsi="Garamond"/>
          <w:sz w:val="24"/>
          <w:szCs w:val="24"/>
        </w:rPr>
      </w:pPr>
      <w:r w:rsidRPr="009D2E26">
        <w:rPr>
          <w:rFonts w:ascii="Garamond" w:hAnsi="Garamond"/>
          <w:b/>
          <w:i/>
          <w:sz w:val="24"/>
          <w:szCs w:val="24"/>
        </w:rPr>
        <w:t>Pour les résidents des villes d’accueil</w:t>
      </w:r>
      <w:r w:rsidRPr="009D2E26">
        <w:rPr>
          <w:rFonts w:ascii="Garamond" w:hAnsi="Garamond"/>
          <w:sz w:val="24"/>
          <w:szCs w:val="24"/>
        </w:rPr>
        <w:t xml:space="preserve"> (Chefs de Quartiers, Autorités Religieuses,</w:t>
      </w:r>
      <w:r w:rsidR="00C42A97">
        <w:rPr>
          <w:rFonts w:ascii="Garamond" w:hAnsi="Garamond"/>
          <w:sz w:val="24"/>
          <w:szCs w:val="24"/>
        </w:rPr>
        <w:t xml:space="preserve"> </w:t>
      </w:r>
      <w:r w:rsidRPr="009D2E26">
        <w:rPr>
          <w:rFonts w:ascii="Garamond" w:hAnsi="Garamond"/>
          <w:sz w:val="24"/>
          <w:szCs w:val="24"/>
        </w:rPr>
        <w:t>Représentants d’Associations</w:t>
      </w:r>
      <w:r w:rsidR="00C42A97">
        <w:rPr>
          <w:rFonts w:ascii="Garamond" w:hAnsi="Garamond"/>
          <w:sz w:val="24"/>
          <w:szCs w:val="24"/>
        </w:rPr>
        <w:t xml:space="preserve"> </w:t>
      </w:r>
      <w:r w:rsidRPr="009D2E26">
        <w:rPr>
          <w:rFonts w:ascii="Garamond" w:hAnsi="Garamond"/>
          <w:sz w:val="24"/>
          <w:szCs w:val="24"/>
        </w:rPr>
        <w:t>Locales ou de ressortissants), il a été question d’un focus group</w:t>
      </w:r>
      <w:r>
        <w:rPr>
          <w:rFonts w:ascii="Garamond" w:hAnsi="Garamond"/>
          <w:sz w:val="24"/>
          <w:szCs w:val="24"/>
        </w:rPr>
        <w:t>.</w:t>
      </w:r>
    </w:p>
    <w:p w:rsidR="009A1EFA" w:rsidRPr="009D2E26" w:rsidRDefault="009D2E26" w:rsidP="009D2E26">
      <w:pPr>
        <w:rPr>
          <w:rFonts w:ascii="Garamond" w:hAnsi="Garamond"/>
          <w:sz w:val="24"/>
          <w:szCs w:val="24"/>
        </w:rPr>
      </w:pPr>
      <w:r>
        <w:rPr>
          <w:rFonts w:ascii="Garamond" w:hAnsi="Garamond"/>
          <w:sz w:val="24"/>
          <w:szCs w:val="24"/>
        </w:rPr>
        <w:t xml:space="preserve">S’agissant du choix </w:t>
      </w:r>
      <w:r w:rsidR="004A7FEE" w:rsidRPr="009D2E26">
        <w:rPr>
          <w:rFonts w:ascii="Garamond" w:hAnsi="Garamond"/>
          <w:sz w:val="24"/>
          <w:szCs w:val="24"/>
        </w:rPr>
        <w:t>de l’échantillon</w:t>
      </w:r>
      <w:r>
        <w:rPr>
          <w:rFonts w:ascii="Garamond" w:hAnsi="Garamond"/>
          <w:sz w:val="24"/>
          <w:szCs w:val="24"/>
        </w:rPr>
        <w:t>, celui</w:t>
      </w:r>
      <w:r w:rsidR="004A7FEE" w:rsidRPr="009D2E26">
        <w:rPr>
          <w:rFonts w:ascii="Garamond" w:hAnsi="Garamond"/>
          <w:sz w:val="24"/>
          <w:szCs w:val="24"/>
        </w:rPr>
        <w:t xml:space="preserve"> a été fait de façon aléatoire, et sa taille déterminée en fonction de chaque contexte local (malien et ivoirien), des cibles disponibles sur le terrain en fonction de leur nombre en présence </w:t>
      </w:r>
      <w:r>
        <w:rPr>
          <w:rFonts w:ascii="Garamond" w:hAnsi="Garamond"/>
          <w:sz w:val="24"/>
          <w:szCs w:val="24"/>
        </w:rPr>
        <w:t>et du temps fixé pour l’enquête :</w:t>
      </w:r>
      <w:r w:rsidR="004A7FEE" w:rsidRPr="009D2E26">
        <w:rPr>
          <w:rFonts w:ascii="Garamond" w:hAnsi="Garamond"/>
          <w:sz w:val="24"/>
          <w:szCs w:val="24"/>
        </w:rPr>
        <w:t xml:space="preserve"> </w:t>
      </w:r>
    </w:p>
    <w:p w:rsidR="009A1EFA" w:rsidRPr="009D2E26" w:rsidRDefault="004F3734" w:rsidP="004F3734">
      <w:pPr>
        <w:numPr>
          <w:ilvl w:val="0"/>
          <w:numId w:val="4"/>
        </w:numPr>
        <w:rPr>
          <w:rFonts w:ascii="Garamond" w:hAnsi="Garamond"/>
          <w:sz w:val="24"/>
          <w:szCs w:val="24"/>
        </w:rPr>
      </w:pPr>
      <w:r>
        <w:rPr>
          <w:rFonts w:ascii="Garamond" w:hAnsi="Garamond"/>
          <w:sz w:val="24"/>
          <w:szCs w:val="24"/>
        </w:rPr>
        <w:t>Pour les p</w:t>
      </w:r>
      <w:r w:rsidR="004A7FEE" w:rsidRPr="009D2E26">
        <w:rPr>
          <w:rFonts w:ascii="Garamond" w:hAnsi="Garamond"/>
          <w:sz w:val="24"/>
          <w:szCs w:val="24"/>
        </w:rPr>
        <w:t>ersonnes migrantes</w:t>
      </w:r>
      <w:r>
        <w:rPr>
          <w:rFonts w:ascii="Garamond" w:hAnsi="Garamond"/>
          <w:sz w:val="24"/>
          <w:szCs w:val="24"/>
        </w:rPr>
        <w:t>, il s’agissait</w:t>
      </w:r>
      <w:r w:rsidR="004A7FEE" w:rsidRPr="009D2E26">
        <w:rPr>
          <w:rFonts w:ascii="Garamond" w:hAnsi="Garamond"/>
          <w:sz w:val="24"/>
          <w:szCs w:val="24"/>
        </w:rPr>
        <w:t xml:space="preserve"> d’une enquête-sondage visant à connaître leur appréciation de la situation de leurs droits humains, en particulier le respect du droit à la mobilité, les conditions d’installation et l’accès aux droits sociaux. </w:t>
      </w:r>
    </w:p>
    <w:p w:rsidR="009A1EFA" w:rsidRPr="009D2E26" w:rsidRDefault="004A7FEE" w:rsidP="009D2E26">
      <w:pPr>
        <w:numPr>
          <w:ilvl w:val="0"/>
          <w:numId w:val="4"/>
        </w:numPr>
        <w:rPr>
          <w:rFonts w:ascii="Garamond" w:hAnsi="Garamond"/>
          <w:sz w:val="24"/>
          <w:szCs w:val="24"/>
        </w:rPr>
      </w:pPr>
      <w:r w:rsidRPr="009D2E26">
        <w:rPr>
          <w:rFonts w:ascii="Garamond" w:hAnsi="Garamond"/>
          <w:sz w:val="24"/>
          <w:szCs w:val="24"/>
        </w:rPr>
        <w:t xml:space="preserve">Concernant la population résidente, la base de l’échantillon inclut tous les résidents âgés de 18 ans et plus.  </w:t>
      </w:r>
    </w:p>
    <w:p w:rsidR="009A1EFA" w:rsidRPr="009D2E26" w:rsidRDefault="004A7FEE" w:rsidP="009D2E26">
      <w:pPr>
        <w:numPr>
          <w:ilvl w:val="0"/>
          <w:numId w:val="4"/>
        </w:numPr>
        <w:rPr>
          <w:rFonts w:ascii="Garamond" w:hAnsi="Garamond"/>
          <w:sz w:val="24"/>
          <w:szCs w:val="24"/>
        </w:rPr>
      </w:pPr>
      <w:r w:rsidRPr="009D2E26">
        <w:rPr>
          <w:rFonts w:ascii="Garamond" w:hAnsi="Garamond"/>
          <w:sz w:val="24"/>
          <w:szCs w:val="24"/>
        </w:rPr>
        <w:t xml:space="preserve">Concernant les forces de sécurité et les autorités, les membres des OSC, toutes les personnes qui ont accepté de répondre dans le périmètre de l’enquête ont été interrogées. </w:t>
      </w:r>
    </w:p>
    <w:p w:rsidR="009A1EFA" w:rsidRPr="004F3734" w:rsidRDefault="004F3734" w:rsidP="004F3734">
      <w:pPr>
        <w:rPr>
          <w:rFonts w:ascii="Garamond" w:hAnsi="Garamond"/>
          <w:sz w:val="24"/>
          <w:szCs w:val="24"/>
        </w:rPr>
      </w:pPr>
      <w:r w:rsidRPr="004F3734">
        <w:rPr>
          <w:rFonts w:ascii="Garamond" w:hAnsi="Garamond"/>
          <w:bCs/>
          <w:sz w:val="24"/>
          <w:szCs w:val="24"/>
        </w:rPr>
        <w:t xml:space="preserve">S’agissant du </w:t>
      </w:r>
      <w:r w:rsidR="004A7FEE" w:rsidRPr="004F3734">
        <w:rPr>
          <w:rFonts w:ascii="Garamond" w:hAnsi="Garamond"/>
          <w:bCs/>
          <w:sz w:val="24"/>
          <w:szCs w:val="24"/>
        </w:rPr>
        <w:t>Recueil des données</w:t>
      </w:r>
      <w:r>
        <w:rPr>
          <w:rFonts w:ascii="Garamond" w:hAnsi="Garamond"/>
          <w:sz w:val="24"/>
          <w:szCs w:val="24"/>
        </w:rPr>
        <w:t>, l</w:t>
      </w:r>
      <w:r w:rsidR="004A7FEE" w:rsidRPr="004F3734">
        <w:rPr>
          <w:rFonts w:ascii="Garamond" w:hAnsi="Garamond"/>
          <w:sz w:val="24"/>
          <w:szCs w:val="24"/>
        </w:rPr>
        <w:t>’équipe de la mission d’observation à la frontière a procédé à un monitoring sur les violations des droits humains au niveau des postes de contrôle</w:t>
      </w:r>
      <w:r>
        <w:rPr>
          <w:rFonts w:ascii="Garamond" w:hAnsi="Garamond"/>
          <w:sz w:val="24"/>
          <w:szCs w:val="24"/>
        </w:rPr>
        <w:t>, des postes de commandement, et auprès des populations résidentes</w:t>
      </w:r>
      <w:r w:rsidR="004A7FEE" w:rsidRPr="004F3734">
        <w:rPr>
          <w:rFonts w:ascii="Garamond" w:hAnsi="Garamond"/>
          <w:sz w:val="24"/>
          <w:szCs w:val="24"/>
        </w:rPr>
        <w:t xml:space="preserve">. Les données du présent rapport reposent </w:t>
      </w:r>
      <w:r>
        <w:rPr>
          <w:rFonts w:ascii="Garamond" w:hAnsi="Garamond"/>
          <w:sz w:val="24"/>
          <w:szCs w:val="24"/>
        </w:rPr>
        <w:t xml:space="preserve">ainsi </w:t>
      </w:r>
      <w:r w:rsidR="004A7FEE" w:rsidRPr="004F3734">
        <w:rPr>
          <w:rFonts w:ascii="Garamond" w:hAnsi="Garamond"/>
          <w:sz w:val="24"/>
          <w:szCs w:val="24"/>
        </w:rPr>
        <w:t xml:space="preserve">sur l’observation avec des acteurs décisionnels, des transporteurs et des migrants ainsi que sur l’entretien réalisé avec ceux-ci. </w:t>
      </w:r>
      <w:r>
        <w:rPr>
          <w:rFonts w:ascii="Garamond" w:hAnsi="Garamond"/>
          <w:sz w:val="24"/>
          <w:szCs w:val="24"/>
        </w:rPr>
        <w:t>L’</w:t>
      </w:r>
      <w:r w:rsidR="004A7FEE" w:rsidRPr="004F3734">
        <w:rPr>
          <w:rFonts w:ascii="Garamond" w:hAnsi="Garamond"/>
          <w:sz w:val="24"/>
          <w:szCs w:val="24"/>
        </w:rPr>
        <w:t xml:space="preserve">équipe a recueilli des témoignages sur les violations des droits humains et les entraves à la libre circulation. </w:t>
      </w:r>
    </w:p>
    <w:p w:rsidR="009A1EFA" w:rsidRPr="004F3734" w:rsidRDefault="004A7FEE" w:rsidP="004F3734">
      <w:pPr>
        <w:numPr>
          <w:ilvl w:val="1"/>
          <w:numId w:val="8"/>
        </w:numPr>
        <w:tabs>
          <w:tab w:val="num" w:pos="1440"/>
        </w:tabs>
        <w:rPr>
          <w:rFonts w:ascii="Garamond" w:hAnsi="Garamond"/>
          <w:sz w:val="24"/>
          <w:szCs w:val="24"/>
        </w:rPr>
      </w:pPr>
      <w:r w:rsidRPr="004F3734">
        <w:rPr>
          <w:rFonts w:ascii="Garamond" w:hAnsi="Garamond"/>
          <w:b/>
          <w:bCs/>
          <w:sz w:val="24"/>
          <w:szCs w:val="24"/>
        </w:rPr>
        <w:t xml:space="preserve">Cadre d’analyse des données </w:t>
      </w:r>
      <w:r w:rsidRPr="004F3734">
        <w:rPr>
          <w:rFonts w:ascii="Garamond" w:hAnsi="Garamond"/>
          <w:sz w:val="24"/>
          <w:szCs w:val="24"/>
        </w:rPr>
        <w:t> </w:t>
      </w:r>
    </w:p>
    <w:p w:rsidR="009D2E26" w:rsidRPr="009D2E26" w:rsidRDefault="004F3734" w:rsidP="004F3734">
      <w:pPr>
        <w:rPr>
          <w:rFonts w:ascii="Garamond" w:hAnsi="Garamond"/>
          <w:sz w:val="24"/>
          <w:szCs w:val="24"/>
        </w:rPr>
      </w:pPr>
      <w:r w:rsidRPr="004F3734">
        <w:rPr>
          <w:rFonts w:ascii="Garamond" w:hAnsi="Garamond"/>
          <w:sz w:val="24"/>
          <w:szCs w:val="24"/>
        </w:rPr>
        <w:t>La collecte des informations et l’analyse des témoignages ont été réalisées en rapport avec les instruments juridiques de protection des Droits Humains ratifiés par le Mali et la Côte d’Ivoire.</w:t>
      </w:r>
    </w:p>
    <w:p w:rsidR="004F3734" w:rsidRPr="00167B0E" w:rsidRDefault="00B92825" w:rsidP="00167B0E">
      <w:pPr>
        <w:pBdr>
          <w:bottom w:val="single" w:sz="4" w:space="1" w:color="auto"/>
        </w:pBdr>
        <w:rPr>
          <w:rFonts w:ascii="Garamond" w:hAnsi="Garamond"/>
          <w:b/>
          <w:sz w:val="24"/>
          <w:szCs w:val="24"/>
        </w:rPr>
      </w:pPr>
      <w:r w:rsidRPr="00167B0E">
        <w:rPr>
          <w:rFonts w:ascii="Garamond" w:hAnsi="Garamond"/>
          <w:b/>
          <w:sz w:val="24"/>
          <w:szCs w:val="24"/>
        </w:rPr>
        <w:t xml:space="preserve">IV. Résultats </w:t>
      </w:r>
    </w:p>
    <w:p w:rsidR="0026298C" w:rsidRPr="00167B0E" w:rsidRDefault="00060059" w:rsidP="00B92825">
      <w:pPr>
        <w:rPr>
          <w:rFonts w:ascii="Garamond" w:hAnsi="Garamond"/>
          <w:b/>
          <w:i/>
          <w:sz w:val="24"/>
          <w:szCs w:val="24"/>
        </w:rPr>
      </w:pPr>
      <w:r w:rsidRPr="00167B0E">
        <w:rPr>
          <w:rFonts w:ascii="Garamond" w:hAnsi="Garamond"/>
          <w:b/>
          <w:i/>
          <w:sz w:val="24"/>
          <w:szCs w:val="24"/>
        </w:rPr>
        <w:t xml:space="preserve">A. </w:t>
      </w:r>
      <w:r w:rsidR="0026298C" w:rsidRPr="00167B0E">
        <w:rPr>
          <w:rFonts w:ascii="Garamond" w:hAnsi="Garamond"/>
          <w:b/>
          <w:i/>
          <w:sz w:val="24"/>
          <w:szCs w:val="24"/>
        </w:rPr>
        <w:t>Les résultats de la mission ont permis d’apprécier (cf. les graphiques ci-dessous) :</w:t>
      </w:r>
    </w:p>
    <w:p w:rsidR="001248B4" w:rsidRDefault="001248B4" w:rsidP="00B92825">
      <w:pPr>
        <w:rPr>
          <w:rFonts w:ascii="Garamond" w:hAnsi="Garamond"/>
          <w:sz w:val="24"/>
          <w:szCs w:val="24"/>
        </w:rPr>
      </w:pPr>
    </w:p>
    <w:p w:rsidR="001248B4" w:rsidRDefault="001248B4" w:rsidP="00B92825">
      <w:pPr>
        <w:rPr>
          <w:rFonts w:ascii="Garamond" w:hAnsi="Garamond"/>
          <w:sz w:val="24"/>
          <w:szCs w:val="24"/>
        </w:rPr>
      </w:pPr>
    </w:p>
    <w:p w:rsidR="001248B4" w:rsidRPr="00D63ABA" w:rsidRDefault="001248B4" w:rsidP="00B92825">
      <w:pPr>
        <w:rPr>
          <w:rFonts w:ascii="Garamond" w:hAnsi="Garamond"/>
          <w:sz w:val="24"/>
          <w:szCs w:val="24"/>
        </w:rPr>
      </w:pPr>
    </w:p>
    <w:p w:rsidR="001248B4" w:rsidRDefault="0026298C" w:rsidP="0026298C">
      <w:pPr>
        <w:rPr>
          <w:rFonts w:ascii="Garamond" w:hAnsi="Garamond"/>
          <w:sz w:val="24"/>
          <w:szCs w:val="24"/>
        </w:rPr>
        <w:sectPr w:rsidR="001248B4" w:rsidSect="00C25B55">
          <w:pgSz w:w="11906" w:h="16838"/>
          <w:pgMar w:top="1417" w:right="1417" w:bottom="1417" w:left="1417" w:header="708" w:footer="708" w:gutter="0"/>
          <w:pgBorders w:display="firstPage" w:offsetFrom="page">
            <w:top w:val="single" w:sz="12" w:space="24" w:color="4BACC6" w:themeColor="accent5" w:shadow="1"/>
            <w:left w:val="single" w:sz="12" w:space="24" w:color="4BACC6" w:themeColor="accent5" w:shadow="1"/>
            <w:bottom w:val="single" w:sz="12" w:space="24" w:color="4BACC6" w:themeColor="accent5" w:shadow="1"/>
            <w:right w:val="single" w:sz="12" w:space="24" w:color="4BACC6" w:themeColor="accent5" w:shadow="1"/>
          </w:pgBorders>
          <w:cols w:space="708"/>
          <w:docGrid w:linePitch="360"/>
        </w:sectPr>
      </w:pPr>
      <w:r>
        <w:rPr>
          <w:rFonts w:ascii="Garamond" w:hAnsi="Garamond"/>
          <w:sz w:val="24"/>
          <w:szCs w:val="24"/>
        </w:rPr>
        <w:t xml:space="preserve">       </w:t>
      </w:r>
    </w:p>
    <w:p w:rsidR="001248B4" w:rsidRDefault="001248B4" w:rsidP="001248B4">
      <w:pPr>
        <w:jc w:val="left"/>
        <w:rPr>
          <w:rFonts w:ascii="Garamond" w:hAnsi="Garamond"/>
          <w:sz w:val="24"/>
          <w:szCs w:val="24"/>
        </w:rPr>
      </w:pPr>
      <w:r w:rsidRPr="001248B4">
        <w:rPr>
          <w:rFonts w:ascii="Garamond" w:hAnsi="Garamond"/>
          <w:noProof/>
          <w:sz w:val="24"/>
          <w:szCs w:val="24"/>
          <w:lang w:eastAsia="fr-FR"/>
        </w:rPr>
        <w:lastRenderedPageBreak/>
        <w:drawing>
          <wp:inline distT="0" distB="0" distL="0" distR="0">
            <wp:extent cx="3762103" cy="2276111"/>
            <wp:effectExtent l="19050" t="0" r="9797" b="0"/>
            <wp:docPr id="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Garamond" w:hAnsi="Garamond"/>
          <w:sz w:val="24"/>
          <w:szCs w:val="24"/>
        </w:rPr>
        <w:t xml:space="preserve">                   </w:t>
      </w:r>
      <w:r w:rsidRPr="001248B4">
        <w:rPr>
          <w:rFonts w:ascii="Garamond" w:hAnsi="Garamond"/>
          <w:noProof/>
          <w:sz w:val="24"/>
          <w:szCs w:val="24"/>
          <w:lang w:eastAsia="fr-FR"/>
        </w:rPr>
        <w:drawing>
          <wp:inline distT="0" distB="0" distL="0" distR="0">
            <wp:extent cx="3524250" cy="2720248"/>
            <wp:effectExtent l="0" t="0" r="0" b="0"/>
            <wp:docPr id="9"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F3734" w:rsidRDefault="00060059" w:rsidP="00060059">
      <w:pPr>
        <w:jc w:val="center"/>
        <w:rPr>
          <w:rFonts w:ascii="Garamond" w:hAnsi="Garamond"/>
          <w:sz w:val="24"/>
          <w:szCs w:val="24"/>
        </w:rPr>
      </w:pPr>
      <w:r w:rsidRPr="00060059">
        <w:rPr>
          <w:rFonts w:ascii="Garamond" w:hAnsi="Garamond"/>
          <w:noProof/>
          <w:sz w:val="24"/>
          <w:szCs w:val="24"/>
          <w:lang w:eastAsia="fr-FR"/>
        </w:rPr>
        <w:drawing>
          <wp:inline distT="0" distB="0" distL="0" distR="0">
            <wp:extent cx="4343400" cy="2619375"/>
            <wp:effectExtent l="0" t="0" r="0" b="0"/>
            <wp:docPr id="1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298C" w:rsidRDefault="0026298C" w:rsidP="00B92825">
      <w:pPr>
        <w:rPr>
          <w:rFonts w:ascii="Garamond" w:hAnsi="Garamond"/>
          <w:sz w:val="24"/>
          <w:szCs w:val="24"/>
        </w:rPr>
        <w:sectPr w:rsidR="0026298C" w:rsidSect="001248B4">
          <w:pgSz w:w="16838" w:h="11906" w:orient="landscape"/>
          <w:pgMar w:top="1417" w:right="1417" w:bottom="1417" w:left="1417" w:header="708" w:footer="708" w:gutter="0"/>
          <w:cols w:space="708"/>
          <w:docGrid w:linePitch="360"/>
        </w:sectPr>
      </w:pPr>
    </w:p>
    <w:p w:rsidR="00060059" w:rsidRPr="00167B0E" w:rsidRDefault="00060059" w:rsidP="00B92825">
      <w:pPr>
        <w:rPr>
          <w:rFonts w:ascii="Garamond" w:hAnsi="Garamond"/>
          <w:b/>
          <w:i/>
          <w:sz w:val="24"/>
          <w:szCs w:val="24"/>
        </w:rPr>
      </w:pPr>
      <w:r w:rsidRPr="00167B0E">
        <w:rPr>
          <w:rFonts w:ascii="Garamond" w:hAnsi="Garamond"/>
          <w:b/>
          <w:i/>
          <w:sz w:val="24"/>
          <w:szCs w:val="24"/>
        </w:rPr>
        <w:lastRenderedPageBreak/>
        <w:t>B. Les résultats de la mission ont fait ressortir les constats suivants :</w:t>
      </w:r>
    </w:p>
    <w:p w:rsidR="00060059" w:rsidRPr="00167B0E" w:rsidRDefault="00060059" w:rsidP="00060059">
      <w:pPr>
        <w:numPr>
          <w:ilvl w:val="0"/>
          <w:numId w:val="9"/>
        </w:numPr>
        <w:rPr>
          <w:rFonts w:ascii="Garamond" w:hAnsi="Garamond"/>
          <w:sz w:val="24"/>
          <w:szCs w:val="24"/>
        </w:rPr>
      </w:pPr>
      <w:r w:rsidRPr="00167B0E">
        <w:rPr>
          <w:rFonts w:ascii="Garamond" w:hAnsi="Garamond"/>
          <w:sz w:val="24"/>
          <w:szCs w:val="24"/>
        </w:rPr>
        <w:t xml:space="preserve"> </w:t>
      </w:r>
      <w:r w:rsidR="004A7FEE" w:rsidRPr="00167B0E">
        <w:rPr>
          <w:rFonts w:ascii="Garamond" w:hAnsi="Garamond"/>
          <w:sz w:val="24"/>
          <w:szCs w:val="24"/>
        </w:rPr>
        <w:t>Abus et extorsions de fond</w:t>
      </w:r>
      <w:r w:rsidRPr="00167B0E">
        <w:rPr>
          <w:rFonts w:ascii="Garamond" w:hAnsi="Garamond"/>
          <w:sz w:val="24"/>
          <w:szCs w:val="24"/>
        </w:rPr>
        <w:t>s sur des personnes vulnérables ;</w:t>
      </w:r>
    </w:p>
    <w:p w:rsidR="00060059" w:rsidRPr="00167B0E" w:rsidRDefault="004A7FEE" w:rsidP="00060059">
      <w:pPr>
        <w:numPr>
          <w:ilvl w:val="0"/>
          <w:numId w:val="9"/>
        </w:numPr>
        <w:rPr>
          <w:rFonts w:ascii="Garamond" w:hAnsi="Garamond"/>
          <w:sz w:val="24"/>
          <w:szCs w:val="24"/>
        </w:rPr>
      </w:pPr>
      <w:r w:rsidRPr="00167B0E">
        <w:rPr>
          <w:rFonts w:ascii="Garamond" w:hAnsi="Garamond"/>
          <w:sz w:val="24"/>
          <w:szCs w:val="24"/>
        </w:rPr>
        <w:t xml:space="preserve"> Comportement de certains agents des forces de sécurité ayant l’habitude de récupérer toutes les pièces d’identité </w:t>
      </w:r>
      <w:r w:rsidR="00060059" w:rsidRPr="00167B0E">
        <w:rPr>
          <w:rFonts w:ascii="Garamond" w:hAnsi="Garamond"/>
          <w:sz w:val="24"/>
          <w:szCs w:val="24"/>
        </w:rPr>
        <w:t>des voyageurs en les rackettant ;</w:t>
      </w:r>
    </w:p>
    <w:p w:rsidR="009A1EFA" w:rsidRPr="00167B0E" w:rsidRDefault="00C42A97" w:rsidP="00060059">
      <w:pPr>
        <w:numPr>
          <w:ilvl w:val="0"/>
          <w:numId w:val="9"/>
        </w:numPr>
        <w:rPr>
          <w:rFonts w:ascii="Garamond" w:hAnsi="Garamond"/>
          <w:sz w:val="24"/>
          <w:szCs w:val="24"/>
        </w:rPr>
      </w:pPr>
      <w:r>
        <w:rPr>
          <w:rFonts w:ascii="Garamond" w:hAnsi="Garamond"/>
          <w:sz w:val="24"/>
          <w:szCs w:val="24"/>
        </w:rPr>
        <w:t>Durcissement des contrôles aux</w:t>
      </w:r>
      <w:r w:rsidR="00060059" w:rsidRPr="00167B0E">
        <w:rPr>
          <w:rFonts w:ascii="Garamond" w:hAnsi="Garamond"/>
          <w:sz w:val="24"/>
          <w:szCs w:val="24"/>
        </w:rPr>
        <w:t xml:space="preserve"> frontière</w:t>
      </w:r>
      <w:r>
        <w:rPr>
          <w:rFonts w:ascii="Garamond" w:hAnsi="Garamond"/>
          <w:sz w:val="24"/>
          <w:szCs w:val="24"/>
        </w:rPr>
        <w:t>s</w:t>
      </w:r>
      <w:r w:rsidR="00060059" w:rsidRPr="00167B0E">
        <w:rPr>
          <w:rFonts w:ascii="Garamond" w:hAnsi="Garamond"/>
          <w:sz w:val="24"/>
          <w:szCs w:val="24"/>
        </w:rPr>
        <w:t xml:space="preserve"> ivoirienne</w:t>
      </w:r>
      <w:r>
        <w:rPr>
          <w:rFonts w:ascii="Garamond" w:hAnsi="Garamond"/>
          <w:sz w:val="24"/>
          <w:szCs w:val="24"/>
        </w:rPr>
        <w:t xml:space="preserve"> et</w:t>
      </w:r>
      <w:r w:rsidR="00060059" w:rsidRPr="00167B0E">
        <w:rPr>
          <w:rFonts w:ascii="Garamond" w:hAnsi="Garamond"/>
          <w:sz w:val="24"/>
          <w:szCs w:val="24"/>
        </w:rPr>
        <w:t> </w:t>
      </w:r>
      <w:r>
        <w:rPr>
          <w:rFonts w:ascii="Garamond" w:hAnsi="Garamond"/>
          <w:sz w:val="24"/>
          <w:szCs w:val="24"/>
        </w:rPr>
        <w:t>malienne</w:t>
      </w:r>
      <w:r w:rsidR="00060059" w:rsidRPr="00167B0E">
        <w:rPr>
          <w:rFonts w:ascii="Garamond" w:hAnsi="Garamond"/>
          <w:sz w:val="24"/>
          <w:szCs w:val="24"/>
        </w:rPr>
        <w:t>;</w:t>
      </w:r>
    </w:p>
    <w:p w:rsidR="00060059" w:rsidRPr="00167B0E" w:rsidRDefault="00060059" w:rsidP="00060059">
      <w:pPr>
        <w:numPr>
          <w:ilvl w:val="0"/>
          <w:numId w:val="9"/>
        </w:numPr>
        <w:rPr>
          <w:rFonts w:ascii="Garamond" w:hAnsi="Garamond"/>
          <w:sz w:val="24"/>
          <w:szCs w:val="24"/>
        </w:rPr>
      </w:pPr>
      <w:r w:rsidRPr="00167B0E">
        <w:rPr>
          <w:rFonts w:ascii="Garamond" w:hAnsi="Garamond"/>
          <w:sz w:val="24"/>
          <w:szCs w:val="24"/>
        </w:rPr>
        <w:t>Racket récurrent sur le trajet avec prélèvements de sommes d’argent dont le montant varie selon les postes de contrôle etc.</w:t>
      </w:r>
    </w:p>
    <w:p w:rsidR="00060059" w:rsidRPr="00167B0E" w:rsidRDefault="00060059" w:rsidP="00060059">
      <w:pPr>
        <w:rPr>
          <w:rFonts w:ascii="Garamond" w:hAnsi="Garamond"/>
          <w:sz w:val="24"/>
          <w:szCs w:val="24"/>
        </w:rPr>
      </w:pPr>
      <w:r w:rsidRPr="00167B0E">
        <w:rPr>
          <w:rFonts w:ascii="Garamond" w:hAnsi="Garamond"/>
          <w:sz w:val="24"/>
          <w:szCs w:val="24"/>
        </w:rPr>
        <w:t xml:space="preserve">Nous convenons que ces rackets n’ont aucune base juridique et nuisent </w:t>
      </w:r>
      <w:r w:rsidR="00C42A97">
        <w:rPr>
          <w:rFonts w:ascii="Garamond" w:hAnsi="Garamond"/>
          <w:sz w:val="24"/>
          <w:szCs w:val="24"/>
        </w:rPr>
        <w:t>à la liberté de</w:t>
      </w:r>
      <w:r w:rsidR="005A316C" w:rsidRPr="00167B0E">
        <w:rPr>
          <w:rFonts w:ascii="Garamond" w:hAnsi="Garamond"/>
          <w:sz w:val="24"/>
          <w:szCs w:val="24"/>
        </w:rPr>
        <w:t xml:space="preserve"> circulation dans la sous région ouest africaine, éloquemment exprimée et défendu dans les protocoles CEDEAO</w:t>
      </w:r>
      <w:r w:rsidR="00C42A97">
        <w:rPr>
          <w:rFonts w:ascii="Garamond" w:hAnsi="Garamond"/>
          <w:sz w:val="24"/>
          <w:szCs w:val="24"/>
        </w:rPr>
        <w:t>, donc sur papier</w:t>
      </w:r>
      <w:r w:rsidR="005A316C" w:rsidRPr="00167B0E">
        <w:rPr>
          <w:rFonts w:ascii="Garamond" w:hAnsi="Garamond"/>
          <w:sz w:val="24"/>
          <w:szCs w:val="24"/>
        </w:rPr>
        <w:t xml:space="preserve">. </w:t>
      </w:r>
    </w:p>
    <w:p w:rsidR="00060059" w:rsidRPr="00167B0E" w:rsidRDefault="00060059" w:rsidP="00B92825">
      <w:pPr>
        <w:rPr>
          <w:rFonts w:ascii="Garamond" w:hAnsi="Garamond"/>
          <w:sz w:val="24"/>
          <w:szCs w:val="24"/>
        </w:rPr>
      </w:pPr>
    </w:p>
    <w:p w:rsidR="00B92825" w:rsidRPr="00167B0E" w:rsidRDefault="00B92825" w:rsidP="00167B0E">
      <w:pPr>
        <w:pBdr>
          <w:bottom w:val="single" w:sz="4" w:space="1" w:color="auto"/>
        </w:pBdr>
        <w:rPr>
          <w:rFonts w:ascii="Garamond" w:hAnsi="Garamond"/>
          <w:b/>
          <w:sz w:val="24"/>
          <w:szCs w:val="24"/>
        </w:rPr>
      </w:pPr>
      <w:r w:rsidRPr="00167B0E">
        <w:rPr>
          <w:rFonts w:ascii="Garamond" w:hAnsi="Garamond"/>
          <w:b/>
          <w:sz w:val="24"/>
          <w:szCs w:val="24"/>
        </w:rPr>
        <w:t>V. Recommandations</w:t>
      </w:r>
    </w:p>
    <w:p w:rsidR="00B92825" w:rsidRPr="00167B0E" w:rsidRDefault="005A316C" w:rsidP="005A316C">
      <w:pPr>
        <w:rPr>
          <w:rFonts w:ascii="Garamond" w:hAnsi="Garamond"/>
        </w:rPr>
      </w:pPr>
      <w:r w:rsidRPr="00167B0E">
        <w:rPr>
          <w:rFonts w:ascii="Garamond" w:hAnsi="Garamond"/>
        </w:rPr>
        <w:t>Eu égard aux constats qui viennent d’être faits, nous recommandons :</w:t>
      </w:r>
    </w:p>
    <w:p w:rsidR="005A316C" w:rsidRPr="00167B0E" w:rsidRDefault="005A316C" w:rsidP="005A316C">
      <w:pPr>
        <w:rPr>
          <w:rFonts w:ascii="Garamond" w:hAnsi="Garamond"/>
        </w:rPr>
      </w:pPr>
      <w:r w:rsidRPr="00167B0E">
        <w:rPr>
          <w:rFonts w:ascii="Garamond" w:hAnsi="Garamond"/>
        </w:rPr>
        <w:t>1. Aux Etats malien et ivoirien de :</w:t>
      </w:r>
    </w:p>
    <w:p w:rsidR="005A316C" w:rsidRPr="00167B0E" w:rsidRDefault="005A316C" w:rsidP="005A316C">
      <w:pPr>
        <w:pStyle w:val="Paragraphedeliste"/>
        <w:numPr>
          <w:ilvl w:val="0"/>
          <w:numId w:val="11"/>
        </w:numPr>
        <w:rPr>
          <w:rFonts w:ascii="Garamond" w:hAnsi="Garamond"/>
        </w:rPr>
      </w:pPr>
      <w:r w:rsidRPr="00167B0E">
        <w:rPr>
          <w:rFonts w:ascii="Garamond" w:hAnsi="Garamond"/>
        </w:rPr>
        <w:t>Accélérer le processus d’intégration entre les deux Etats dans l’espace communautaire ;</w:t>
      </w:r>
    </w:p>
    <w:p w:rsidR="005A316C" w:rsidRPr="00167B0E" w:rsidRDefault="005A316C" w:rsidP="005A316C">
      <w:pPr>
        <w:pStyle w:val="Paragraphedeliste"/>
        <w:numPr>
          <w:ilvl w:val="0"/>
          <w:numId w:val="11"/>
        </w:numPr>
        <w:rPr>
          <w:rFonts w:ascii="Garamond" w:hAnsi="Garamond"/>
        </w:rPr>
      </w:pPr>
      <w:r w:rsidRPr="00167B0E">
        <w:rPr>
          <w:rFonts w:ascii="Garamond" w:hAnsi="Garamond"/>
        </w:rPr>
        <w:t>Accélérer le processus de la mise en place de la politique migratoire en l’intégrant dans les politiques publiques ;</w:t>
      </w:r>
    </w:p>
    <w:p w:rsidR="005A316C" w:rsidRPr="00167B0E" w:rsidRDefault="005A316C" w:rsidP="005A316C">
      <w:pPr>
        <w:pStyle w:val="Paragraphedeliste"/>
        <w:numPr>
          <w:ilvl w:val="0"/>
          <w:numId w:val="11"/>
        </w:numPr>
        <w:rPr>
          <w:rFonts w:ascii="Garamond" w:hAnsi="Garamond"/>
        </w:rPr>
      </w:pPr>
      <w:r w:rsidRPr="00167B0E">
        <w:rPr>
          <w:rFonts w:ascii="Garamond" w:hAnsi="Garamond"/>
        </w:rPr>
        <w:t>Lever tous les obstacles qui entravent la libre circulation des personnes (racket, abus de pouvoir de certains agents des forces de défense et de sécurité au poste de contrôle, pertes de temps au cours de contrôles etc.) ;</w:t>
      </w:r>
    </w:p>
    <w:p w:rsidR="005A316C" w:rsidRPr="00167B0E" w:rsidRDefault="005A316C" w:rsidP="005A316C">
      <w:pPr>
        <w:pStyle w:val="Paragraphedeliste"/>
        <w:numPr>
          <w:ilvl w:val="0"/>
          <w:numId w:val="11"/>
        </w:numPr>
        <w:rPr>
          <w:rFonts w:ascii="Garamond" w:hAnsi="Garamond"/>
        </w:rPr>
      </w:pPr>
      <w:r w:rsidRPr="00167B0E">
        <w:rPr>
          <w:rFonts w:ascii="Garamond" w:hAnsi="Garamond"/>
        </w:rPr>
        <w:t>Mettre fin à l’impunité de certains agents des forces de défense et de sécurité par rapport aux exactions commises à la frontière au cours des contrôles ;</w:t>
      </w:r>
    </w:p>
    <w:p w:rsidR="005A316C" w:rsidRPr="00167B0E" w:rsidRDefault="005A316C" w:rsidP="005A316C">
      <w:pPr>
        <w:pStyle w:val="Paragraphedeliste"/>
        <w:numPr>
          <w:ilvl w:val="0"/>
          <w:numId w:val="11"/>
        </w:numPr>
        <w:rPr>
          <w:rFonts w:ascii="Garamond" w:hAnsi="Garamond"/>
        </w:rPr>
      </w:pPr>
      <w:r w:rsidRPr="00167B0E">
        <w:rPr>
          <w:rFonts w:ascii="Garamond" w:hAnsi="Garamond"/>
        </w:rPr>
        <w:t>Mettre en application le protocole de la CEDEAO  relatif à la libre circulation des personnes et des biens ainsi que ses textes additionnels dans l’espace communautaire afin de permettre aux citoyens de la communauté de jouir effectiveme</w:t>
      </w:r>
      <w:r w:rsidR="002514F8">
        <w:rPr>
          <w:rFonts w:ascii="Garamond" w:hAnsi="Garamond"/>
        </w:rPr>
        <w:t>nt de la liberté de circulation</w:t>
      </w:r>
      <w:r w:rsidRPr="00167B0E">
        <w:rPr>
          <w:rFonts w:ascii="Garamond" w:hAnsi="Garamond"/>
        </w:rPr>
        <w:t>, du droit de résidence et d’établissement ;</w:t>
      </w:r>
    </w:p>
    <w:p w:rsidR="005A316C" w:rsidRPr="00167B0E" w:rsidRDefault="005A316C" w:rsidP="005A316C">
      <w:pPr>
        <w:pStyle w:val="Paragraphedeliste"/>
        <w:numPr>
          <w:ilvl w:val="0"/>
          <w:numId w:val="11"/>
        </w:numPr>
        <w:rPr>
          <w:rFonts w:ascii="Garamond" w:hAnsi="Garamond"/>
        </w:rPr>
      </w:pPr>
      <w:r w:rsidRPr="00167B0E">
        <w:rPr>
          <w:rFonts w:ascii="Garamond" w:hAnsi="Garamond"/>
        </w:rPr>
        <w:t>Mettre en œuvre des politiques migratoires respectueuses des droits des migrants ;</w:t>
      </w:r>
    </w:p>
    <w:p w:rsidR="005A316C" w:rsidRPr="00167B0E" w:rsidRDefault="005A316C" w:rsidP="005A316C">
      <w:pPr>
        <w:pStyle w:val="Paragraphedeliste"/>
        <w:numPr>
          <w:ilvl w:val="0"/>
          <w:numId w:val="11"/>
        </w:numPr>
        <w:rPr>
          <w:rFonts w:ascii="Garamond" w:hAnsi="Garamond"/>
        </w:rPr>
      </w:pPr>
      <w:r w:rsidRPr="00167B0E">
        <w:rPr>
          <w:rFonts w:ascii="Garamond" w:hAnsi="Garamond"/>
        </w:rPr>
        <w:t>Créer des conditions favorables de</w:t>
      </w:r>
      <w:r w:rsidR="00C102CA">
        <w:rPr>
          <w:rFonts w:ascii="Garamond" w:hAnsi="Garamond"/>
        </w:rPr>
        <w:t xml:space="preserve"> travail pour tous les travailleurs</w:t>
      </w:r>
      <w:r w:rsidRPr="00167B0E">
        <w:rPr>
          <w:rFonts w:ascii="Garamond" w:hAnsi="Garamond"/>
        </w:rPr>
        <w:t xml:space="preserve"> en leur permettant, avec leur cartes consulaires ou cartes d’identité, de faire des opérations bancaires ;</w:t>
      </w:r>
    </w:p>
    <w:p w:rsidR="005A316C" w:rsidRPr="00167B0E" w:rsidRDefault="005A316C" w:rsidP="005A316C">
      <w:pPr>
        <w:pStyle w:val="Paragraphedeliste"/>
        <w:numPr>
          <w:ilvl w:val="0"/>
          <w:numId w:val="11"/>
        </w:numPr>
        <w:rPr>
          <w:rFonts w:ascii="Garamond" w:hAnsi="Garamond"/>
        </w:rPr>
      </w:pPr>
      <w:r w:rsidRPr="00167B0E">
        <w:rPr>
          <w:rFonts w:ascii="Garamond" w:hAnsi="Garamond"/>
        </w:rPr>
        <w:t>Prendre des mesures fortes pour interdire la criminalisation et la stigmatisation des migrants ;</w:t>
      </w:r>
    </w:p>
    <w:p w:rsidR="005A316C" w:rsidRPr="00167B0E" w:rsidRDefault="00C102CA" w:rsidP="005A316C">
      <w:pPr>
        <w:pStyle w:val="Paragraphedeliste"/>
        <w:numPr>
          <w:ilvl w:val="0"/>
          <w:numId w:val="11"/>
        </w:numPr>
        <w:rPr>
          <w:rFonts w:ascii="Garamond" w:hAnsi="Garamond"/>
        </w:rPr>
      </w:pPr>
      <w:r>
        <w:rPr>
          <w:rFonts w:ascii="Garamond" w:hAnsi="Garamond"/>
        </w:rPr>
        <w:t>Sécuriser d</w:t>
      </w:r>
      <w:r w:rsidR="005A316C" w:rsidRPr="00167B0E">
        <w:rPr>
          <w:rFonts w:ascii="Garamond" w:hAnsi="Garamond"/>
        </w:rPr>
        <w:t xml:space="preserve">avantage le « couloir de transhumance » depuis le Mali jusqu’à </w:t>
      </w:r>
      <w:proofErr w:type="spellStart"/>
      <w:r w:rsidR="005A316C" w:rsidRPr="00167B0E">
        <w:rPr>
          <w:rFonts w:ascii="Garamond" w:hAnsi="Garamond"/>
        </w:rPr>
        <w:t>Niélé</w:t>
      </w:r>
      <w:proofErr w:type="spellEnd"/>
      <w:r w:rsidR="005A316C" w:rsidRPr="00167B0E">
        <w:rPr>
          <w:rFonts w:ascii="Garamond" w:hAnsi="Garamond"/>
        </w:rPr>
        <w:t xml:space="preserve"> via </w:t>
      </w:r>
      <w:proofErr w:type="spellStart"/>
      <w:r w:rsidR="005A316C" w:rsidRPr="00167B0E">
        <w:rPr>
          <w:rFonts w:ascii="Garamond" w:hAnsi="Garamond"/>
        </w:rPr>
        <w:t>Pogo</w:t>
      </w:r>
      <w:proofErr w:type="spellEnd"/>
      <w:r w:rsidR="005A316C" w:rsidRPr="00167B0E">
        <w:rPr>
          <w:rFonts w:ascii="Garamond" w:hAnsi="Garamond"/>
        </w:rPr>
        <w:t>, localités ivoiriennes, et servant de lieu de passage pour les cheptels des nomades maliens ;</w:t>
      </w:r>
    </w:p>
    <w:p w:rsidR="005A316C" w:rsidRPr="00167B0E" w:rsidRDefault="005A316C" w:rsidP="005A316C">
      <w:pPr>
        <w:pStyle w:val="Paragraphedeliste"/>
        <w:numPr>
          <w:ilvl w:val="0"/>
          <w:numId w:val="11"/>
        </w:numPr>
        <w:rPr>
          <w:rFonts w:ascii="Garamond" w:hAnsi="Garamond"/>
        </w:rPr>
      </w:pPr>
      <w:r w:rsidRPr="00167B0E">
        <w:rPr>
          <w:rFonts w:ascii="Garamond" w:hAnsi="Garamond"/>
        </w:rPr>
        <w:t xml:space="preserve">Rendre visible la ligne servant de délimitation de la frontière entre la Côte d’Ivoire et le Mali afin d’éviter d’éventuels </w:t>
      </w:r>
      <w:r w:rsidR="00C102CA">
        <w:rPr>
          <w:rFonts w:ascii="Garamond" w:hAnsi="Garamond"/>
        </w:rPr>
        <w:t xml:space="preserve">conflits </w:t>
      </w:r>
      <w:r w:rsidRPr="00167B0E">
        <w:rPr>
          <w:rFonts w:ascii="Garamond" w:hAnsi="Garamond"/>
        </w:rPr>
        <w:t>entre les deux pays</w:t>
      </w:r>
      <w:r w:rsidR="00167B0E" w:rsidRPr="00167B0E">
        <w:rPr>
          <w:rFonts w:ascii="Garamond" w:hAnsi="Garamond"/>
        </w:rPr>
        <w:t>.</w:t>
      </w:r>
    </w:p>
    <w:p w:rsidR="005A316C" w:rsidRPr="00167B0E" w:rsidRDefault="005A316C" w:rsidP="005A316C">
      <w:pPr>
        <w:rPr>
          <w:rFonts w:ascii="Garamond" w:hAnsi="Garamond"/>
        </w:rPr>
      </w:pPr>
      <w:r w:rsidRPr="00167B0E">
        <w:rPr>
          <w:rFonts w:ascii="Garamond" w:hAnsi="Garamond"/>
        </w:rPr>
        <w:t>2. Aux forces de l’ordre et de sécurité</w:t>
      </w:r>
    </w:p>
    <w:p w:rsidR="005A316C" w:rsidRPr="00167B0E" w:rsidRDefault="005A316C" w:rsidP="005A316C">
      <w:pPr>
        <w:pStyle w:val="Paragraphedeliste"/>
        <w:numPr>
          <w:ilvl w:val="0"/>
          <w:numId w:val="12"/>
        </w:numPr>
        <w:rPr>
          <w:rFonts w:ascii="Garamond" w:hAnsi="Garamond"/>
        </w:rPr>
      </w:pPr>
      <w:r w:rsidRPr="00167B0E">
        <w:rPr>
          <w:rFonts w:ascii="Garamond" w:hAnsi="Garamond"/>
        </w:rPr>
        <w:t xml:space="preserve">Eradiquer les tracasseries et la corruption à la frontière Côte d’Ivoire-Mali ;  </w:t>
      </w:r>
    </w:p>
    <w:p w:rsidR="005A316C" w:rsidRPr="00167B0E" w:rsidRDefault="005A316C" w:rsidP="005A316C">
      <w:pPr>
        <w:pStyle w:val="Paragraphedeliste"/>
        <w:numPr>
          <w:ilvl w:val="0"/>
          <w:numId w:val="12"/>
        </w:numPr>
        <w:rPr>
          <w:rFonts w:ascii="Garamond" w:hAnsi="Garamond"/>
        </w:rPr>
      </w:pPr>
      <w:r w:rsidRPr="00167B0E">
        <w:rPr>
          <w:rFonts w:ascii="Garamond" w:hAnsi="Garamond"/>
        </w:rPr>
        <w:t>Lutter contre la criminalisation et la discrimination envers les étrangers</w:t>
      </w:r>
      <w:r w:rsidR="00167B0E" w:rsidRPr="00167B0E">
        <w:rPr>
          <w:rFonts w:ascii="Garamond" w:hAnsi="Garamond"/>
        </w:rPr>
        <w:t>.</w:t>
      </w:r>
    </w:p>
    <w:p w:rsidR="00167B0E" w:rsidRPr="00167B0E" w:rsidRDefault="00167B0E" w:rsidP="00167B0E">
      <w:pPr>
        <w:rPr>
          <w:rFonts w:ascii="Garamond" w:hAnsi="Garamond"/>
        </w:rPr>
      </w:pPr>
      <w:r w:rsidRPr="00167B0E">
        <w:rPr>
          <w:rFonts w:ascii="Garamond" w:hAnsi="Garamond"/>
        </w:rPr>
        <w:lastRenderedPageBreak/>
        <w:t>3. Aux autorités locales (maires, autorités dignitaires …) de :</w:t>
      </w:r>
    </w:p>
    <w:p w:rsidR="00167B0E" w:rsidRPr="00167B0E" w:rsidRDefault="00167B0E" w:rsidP="00167B0E">
      <w:pPr>
        <w:pStyle w:val="Paragraphedeliste"/>
        <w:numPr>
          <w:ilvl w:val="0"/>
          <w:numId w:val="13"/>
        </w:numPr>
        <w:rPr>
          <w:rFonts w:ascii="Garamond" w:hAnsi="Garamond"/>
        </w:rPr>
      </w:pPr>
      <w:r w:rsidRPr="00167B0E">
        <w:rPr>
          <w:rFonts w:ascii="Garamond" w:hAnsi="Garamond"/>
        </w:rPr>
        <w:t>Continuer à favoriser l’intégration des migrants ;</w:t>
      </w:r>
    </w:p>
    <w:p w:rsidR="00167B0E" w:rsidRPr="00167B0E" w:rsidRDefault="00167B0E" w:rsidP="00167B0E">
      <w:pPr>
        <w:pStyle w:val="Paragraphedeliste"/>
        <w:numPr>
          <w:ilvl w:val="0"/>
          <w:numId w:val="13"/>
        </w:numPr>
        <w:rPr>
          <w:rFonts w:ascii="Garamond" w:hAnsi="Garamond"/>
        </w:rPr>
      </w:pPr>
      <w:r w:rsidRPr="00167B0E">
        <w:rPr>
          <w:rFonts w:ascii="Garamond" w:hAnsi="Garamond"/>
        </w:rPr>
        <w:t>Créer un cadre de concertation permanent entre les associations de migrants et les acteurs décisionnels locaux ;</w:t>
      </w:r>
    </w:p>
    <w:p w:rsidR="00167B0E" w:rsidRPr="00167B0E" w:rsidRDefault="00167B0E" w:rsidP="00167B0E">
      <w:pPr>
        <w:pStyle w:val="Paragraphedeliste"/>
        <w:numPr>
          <w:ilvl w:val="0"/>
          <w:numId w:val="13"/>
        </w:numPr>
        <w:rPr>
          <w:rFonts w:ascii="Garamond" w:hAnsi="Garamond"/>
        </w:rPr>
      </w:pPr>
      <w:r w:rsidRPr="00167B0E">
        <w:rPr>
          <w:rFonts w:ascii="Garamond" w:hAnsi="Garamond"/>
        </w:rPr>
        <w:t xml:space="preserve">Apporter un appui à la protection des droits </w:t>
      </w:r>
      <w:r w:rsidR="00C102CA">
        <w:rPr>
          <w:rFonts w:ascii="Garamond" w:hAnsi="Garamond"/>
        </w:rPr>
        <w:t xml:space="preserve">des </w:t>
      </w:r>
      <w:r w:rsidRPr="00167B0E">
        <w:rPr>
          <w:rFonts w:ascii="Garamond" w:hAnsi="Garamond"/>
        </w:rPr>
        <w:t xml:space="preserve">étrangers. </w:t>
      </w:r>
    </w:p>
    <w:p w:rsidR="00167B0E" w:rsidRPr="00167B0E" w:rsidRDefault="00167B0E" w:rsidP="00167B0E">
      <w:pPr>
        <w:rPr>
          <w:rFonts w:ascii="Garamond" w:hAnsi="Garamond"/>
        </w:rPr>
      </w:pPr>
      <w:r w:rsidRPr="00167B0E">
        <w:rPr>
          <w:rFonts w:ascii="Garamond" w:hAnsi="Garamond"/>
        </w:rPr>
        <w:t>4. Aux populations de :</w:t>
      </w:r>
    </w:p>
    <w:p w:rsidR="00167B0E" w:rsidRPr="00167B0E" w:rsidRDefault="00167B0E" w:rsidP="00167B0E">
      <w:pPr>
        <w:pStyle w:val="Paragraphedeliste"/>
        <w:numPr>
          <w:ilvl w:val="0"/>
          <w:numId w:val="14"/>
        </w:numPr>
        <w:rPr>
          <w:rFonts w:ascii="Garamond" w:hAnsi="Garamond"/>
        </w:rPr>
      </w:pPr>
      <w:r w:rsidRPr="00167B0E">
        <w:rPr>
          <w:rFonts w:ascii="Garamond" w:hAnsi="Garamond"/>
        </w:rPr>
        <w:t xml:space="preserve">Veiller au </w:t>
      </w:r>
      <w:r w:rsidR="00C102CA">
        <w:rPr>
          <w:rFonts w:ascii="Garamond" w:hAnsi="Garamond"/>
        </w:rPr>
        <w:t>respect des droits des étrangers</w:t>
      </w:r>
      <w:r w:rsidRPr="00167B0E">
        <w:rPr>
          <w:rFonts w:ascii="Garamond" w:hAnsi="Garamond"/>
        </w:rPr>
        <w:t> ;</w:t>
      </w:r>
    </w:p>
    <w:p w:rsidR="00167B0E" w:rsidRPr="00167B0E" w:rsidRDefault="00167B0E" w:rsidP="00167B0E">
      <w:pPr>
        <w:pStyle w:val="Paragraphedeliste"/>
        <w:numPr>
          <w:ilvl w:val="0"/>
          <w:numId w:val="14"/>
        </w:numPr>
        <w:rPr>
          <w:rFonts w:ascii="Garamond" w:hAnsi="Garamond"/>
        </w:rPr>
      </w:pPr>
      <w:r w:rsidRPr="00167B0E">
        <w:rPr>
          <w:rFonts w:ascii="Garamond" w:hAnsi="Garamond"/>
        </w:rPr>
        <w:t>Continuer à vivre en harmonie avec toutes les communautés en facilitant l’intégration des étrangers.</w:t>
      </w:r>
    </w:p>
    <w:sectPr w:rsidR="00167B0E" w:rsidRPr="00167B0E" w:rsidSect="001248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72D9"/>
    <w:multiLevelType w:val="hybridMultilevel"/>
    <w:tmpl w:val="F19ED30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6433D35"/>
    <w:multiLevelType w:val="hybridMultilevel"/>
    <w:tmpl w:val="A20C2A26"/>
    <w:lvl w:ilvl="0" w:tplc="56347DD0">
      <w:start w:val="1"/>
      <w:numFmt w:val="bullet"/>
      <w:lvlText w:val=""/>
      <w:lvlJc w:val="left"/>
      <w:pPr>
        <w:tabs>
          <w:tab w:val="num" w:pos="360"/>
        </w:tabs>
        <w:ind w:left="360" w:hanging="360"/>
      </w:pPr>
      <w:rPr>
        <w:rFonts w:ascii="Wingdings" w:hAnsi="Wingdings" w:hint="default"/>
      </w:rPr>
    </w:lvl>
    <w:lvl w:ilvl="1" w:tplc="121ACE02">
      <w:start w:val="1010"/>
      <w:numFmt w:val="bullet"/>
      <w:lvlText w:val="•"/>
      <w:lvlJc w:val="left"/>
      <w:pPr>
        <w:tabs>
          <w:tab w:val="num" w:pos="1080"/>
        </w:tabs>
        <w:ind w:left="1080" w:hanging="360"/>
      </w:pPr>
      <w:rPr>
        <w:rFonts w:ascii="Arial" w:hAnsi="Arial" w:hint="default"/>
      </w:rPr>
    </w:lvl>
    <w:lvl w:ilvl="2" w:tplc="AB682A34" w:tentative="1">
      <w:start w:val="1"/>
      <w:numFmt w:val="bullet"/>
      <w:lvlText w:val=""/>
      <w:lvlJc w:val="left"/>
      <w:pPr>
        <w:tabs>
          <w:tab w:val="num" w:pos="1800"/>
        </w:tabs>
        <w:ind w:left="1800" w:hanging="360"/>
      </w:pPr>
      <w:rPr>
        <w:rFonts w:ascii="Wingdings" w:hAnsi="Wingdings" w:hint="default"/>
      </w:rPr>
    </w:lvl>
    <w:lvl w:ilvl="3" w:tplc="92FEB98E" w:tentative="1">
      <w:start w:val="1"/>
      <w:numFmt w:val="bullet"/>
      <w:lvlText w:val=""/>
      <w:lvlJc w:val="left"/>
      <w:pPr>
        <w:tabs>
          <w:tab w:val="num" w:pos="2520"/>
        </w:tabs>
        <w:ind w:left="2520" w:hanging="360"/>
      </w:pPr>
      <w:rPr>
        <w:rFonts w:ascii="Wingdings" w:hAnsi="Wingdings" w:hint="default"/>
      </w:rPr>
    </w:lvl>
    <w:lvl w:ilvl="4" w:tplc="205E1806" w:tentative="1">
      <w:start w:val="1"/>
      <w:numFmt w:val="bullet"/>
      <w:lvlText w:val=""/>
      <w:lvlJc w:val="left"/>
      <w:pPr>
        <w:tabs>
          <w:tab w:val="num" w:pos="3240"/>
        </w:tabs>
        <w:ind w:left="3240" w:hanging="360"/>
      </w:pPr>
      <w:rPr>
        <w:rFonts w:ascii="Wingdings" w:hAnsi="Wingdings" w:hint="default"/>
      </w:rPr>
    </w:lvl>
    <w:lvl w:ilvl="5" w:tplc="FB0210F2" w:tentative="1">
      <w:start w:val="1"/>
      <w:numFmt w:val="bullet"/>
      <w:lvlText w:val=""/>
      <w:lvlJc w:val="left"/>
      <w:pPr>
        <w:tabs>
          <w:tab w:val="num" w:pos="3960"/>
        </w:tabs>
        <w:ind w:left="3960" w:hanging="360"/>
      </w:pPr>
      <w:rPr>
        <w:rFonts w:ascii="Wingdings" w:hAnsi="Wingdings" w:hint="default"/>
      </w:rPr>
    </w:lvl>
    <w:lvl w:ilvl="6" w:tplc="773A5070" w:tentative="1">
      <w:start w:val="1"/>
      <w:numFmt w:val="bullet"/>
      <w:lvlText w:val=""/>
      <w:lvlJc w:val="left"/>
      <w:pPr>
        <w:tabs>
          <w:tab w:val="num" w:pos="4680"/>
        </w:tabs>
        <w:ind w:left="4680" w:hanging="360"/>
      </w:pPr>
      <w:rPr>
        <w:rFonts w:ascii="Wingdings" w:hAnsi="Wingdings" w:hint="default"/>
      </w:rPr>
    </w:lvl>
    <w:lvl w:ilvl="7" w:tplc="47563A60" w:tentative="1">
      <w:start w:val="1"/>
      <w:numFmt w:val="bullet"/>
      <w:lvlText w:val=""/>
      <w:lvlJc w:val="left"/>
      <w:pPr>
        <w:tabs>
          <w:tab w:val="num" w:pos="5400"/>
        </w:tabs>
        <w:ind w:left="5400" w:hanging="360"/>
      </w:pPr>
      <w:rPr>
        <w:rFonts w:ascii="Wingdings" w:hAnsi="Wingdings" w:hint="default"/>
      </w:rPr>
    </w:lvl>
    <w:lvl w:ilvl="8" w:tplc="04FEF7EE" w:tentative="1">
      <w:start w:val="1"/>
      <w:numFmt w:val="bullet"/>
      <w:lvlText w:val=""/>
      <w:lvlJc w:val="left"/>
      <w:pPr>
        <w:tabs>
          <w:tab w:val="num" w:pos="6120"/>
        </w:tabs>
        <w:ind w:left="6120" w:hanging="360"/>
      </w:pPr>
      <w:rPr>
        <w:rFonts w:ascii="Wingdings" w:hAnsi="Wingdings" w:hint="default"/>
      </w:rPr>
    </w:lvl>
  </w:abstractNum>
  <w:abstractNum w:abstractNumId="2">
    <w:nsid w:val="1E4C7BE9"/>
    <w:multiLevelType w:val="hybridMultilevel"/>
    <w:tmpl w:val="BBE6E9F4"/>
    <w:lvl w:ilvl="0" w:tplc="C3042548">
      <w:start w:val="1"/>
      <w:numFmt w:val="bullet"/>
      <w:lvlText w:val=""/>
      <w:lvlJc w:val="left"/>
      <w:pPr>
        <w:tabs>
          <w:tab w:val="num" w:pos="720"/>
        </w:tabs>
        <w:ind w:left="720" w:hanging="360"/>
      </w:pPr>
      <w:rPr>
        <w:rFonts w:ascii="Wingdings" w:hAnsi="Wingdings" w:hint="default"/>
      </w:rPr>
    </w:lvl>
    <w:lvl w:ilvl="1" w:tplc="87CE7EB8" w:tentative="1">
      <w:start w:val="1"/>
      <w:numFmt w:val="bullet"/>
      <w:lvlText w:val=""/>
      <w:lvlJc w:val="left"/>
      <w:pPr>
        <w:tabs>
          <w:tab w:val="num" w:pos="1440"/>
        </w:tabs>
        <w:ind w:left="1440" w:hanging="360"/>
      </w:pPr>
      <w:rPr>
        <w:rFonts w:ascii="Wingdings" w:hAnsi="Wingdings" w:hint="default"/>
      </w:rPr>
    </w:lvl>
    <w:lvl w:ilvl="2" w:tplc="F90CF9EE" w:tentative="1">
      <w:start w:val="1"/>
      <w:numFmt w:val="bullet"/>
      <w:lvlText w:val=""/>
      <w:lvlJc w:val="left"/>
      <w:pPr>
        <w:tabs>
          <w:tab w:val="num" w:pos="2160"/>
        </w:tabs>
        <w:ind w:left="2160" w:hanging="360"/>
      </w:pPr>
      <w:rPr>
        <w:rFonts w:ascii="Wingdings" w:hAnsi="Wingdings" w:hint="default"/>
      </w:rPr>
    </w:lvl>
    <w:lvl w:ilvl="3" w:tplc="E0721464" w:tentative="1">
      <w:start w:val="1"/>
      <w:numFmt w:val="bullet"/>
      <w:lvlText w:val=""/>
      <w:lvlJc w:val="left"/>
      <w:pPr>
        <w:tabs>
          <w:tab w:val="num" w:pos="2880"/>
        </w:tabs>
        <w:ind w:left="2880" w:hanging="360"/>
      </w:pPr>
      <w:rPr>
        <w:rFonts w:ascii="Wingdings" w:hAnsi="Wingdings" w:hint="default"/>
      </w:rPr>
    </w:lvl>
    <w:lvl w:ilvl="4" w:tplc="AED25DDC" w:tentative="1">
      <w:start w:val="1"/>
      <w:numFmt w:val="bullet"/>
      <w:lvlText w:val=""/>
      <w:lvlJc w:val="left"/>
      <w:pPr>
        <w:tabs>
          <w:tab w:val="num" w:pos="3600"/>
        </w:tabs>
        <w:ind w:left="3600" w:hanging="360"/>
      </w:pPr>
      <w:rPr>
        <w:rFonts w:ascii="Wingdings" w:hAnsi="Wingdings" w:hint="default"/>
      </w:rPr>
    </w:lvl>
    <w:lvl w:ilvl="5" w:tplc="4EF21B90" w:tentative="1">
      <w:start w:val="1"/>
      <w:numFmt w:val="bullet"/>
      <w:lvlText w:val=""/>
      <w:lvlJc w:val="left"/>
      <w:pPr>
        <w:tabs>
          <w:tab w:val="num" w:pos="4320"/>
        </w:tabs>
        <w:ind w:left="4320" w:hanging="360"/>
      </w:pPr>
      <w:rPr>
        <w:rFonts w:ascii="Wingdings" w:hAnsi="Wingdings" w:hint="default"/>
      </w:rPr>
    </w:lvl>
    <w:lvl w:ilvl="6" w:tplc="D7B4CDD0" w:tentative="1">
      <w:start w:val="1"/>
      <w:numFmt w:val="bullet"/>
      <w:lvlText w:val=""/>
      <w:lvlJc w:val="left"/>
      <w:pPr>
        <w:tabs>
          <w:tab w:val="num" w:pos="5040"/>
        </w:tabs>
        <w:ind w:left="5040" w:hanging="360"/>
      </w:pPr>
      <w:rPr>
        <w:rFonts w:ascii="Wingdings" w:hAnsi="Wingdings" w:hint="default"/>
      </w:rPr>
    </w:lvl>
    <w:lvl w:ilvl="7" w:tplc="3E3E3FA2" w:tentative="1">
      <w:start w:val="1"/>
      <w:numFmt w:val="bullet"/>
      <w:lvlText w:val=""/>
      <w:lvlJc w:val="left"/>
      <w:pPr>
        <w:tabs>
          <w:tab w:val="num" w:pos="5760"/>
        </w:tabs>
        <w:ind w:left="5760" w:hanging="360"/>
      </w:pPr>
      <w:rPr>
        <w:rFonts w:ascii="Wingdings" w:hAnsi="Wingdings" w:hint="default"/>
      </w:rPr>
    </w:lvl>
    <w:lvl w:ilvl="8" w:tplc="76840D58" w:tentative="1">
      <w:start w:val="1"/>
      <w:numFmt w:val="bullet"/>
      <w:lvlText w:val=""/>
      <w:lvlJc w:val="left"/>
      <w:pPr>
        <w:tabs>
          <w:tab w:val="num" w:pos="6480"/>
        </w:tabs>
        <w:ind w:left="6480" w:hanging="360"/>
      </w:pPr>
      <w:rPr>
        <w:rFonts w:ascii="Wingdings" w:hAnsi="Wingdings" w:hint="default"/>
      </w:rPr>
    </w:lvl>
  </w:abstractNum>
  <w:abstractNum w:abstractNumId="3">
    <w:nsid w:val="2069222D"/>
    <w:multiLevelType w:val="hybridMultilevel"/>
    <w:tmpl w:val="B77E1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277936"/>
    <w:multiLevelType w:val="hybridMultilevel"/>
    <w:tmpl w:val="B65A2748"/>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54185220"/>
    <w:multiLevelType w:val="hybridMultilevel"/>
    <w:tmpl w:val="9EF2317A"/>
    <w:lvl w:ilvl="0" w:tplc="61267524">
      <w:start w:val="1"/>
      <w:numFmt w:val="bullet"/>
      <w:lvlText w:val="•"/>
      <w:lvlJc w:val="left"/>
      <w:pPr>
        <w:tabs>
          <w:tab w:val="num" w:pos="720"/>
        </w:tabs>
        <w:ind w:left="720" w:hanging="360"/>
      </w:pPr>
      <w:rPr>
        <w:rFonts w:ascii="Arial" w:hAnsi="Arial" w:hint="default"/>
      </w:rPr>
    </w:lvl>
    <w:lvl w:ilvl="1" w:tplc="5AB2D6B4">
      <w:start w:val="1"/>
      <w:numFmt w:val="bullet"/>
      <w:lvlText w:val="•"/>
      <w:lvlJc w:val="left"/>
      <w:pPr>
        <w:tabs>
          <w:tab w:val="num" w:pos="1440"/>
        </w:tabs>
        <w:ind w:left="1440" w:hanging="360"/>
      </w:pPr>
      <w:rPr>
        <w:rFonts w:ascii="Arial" w:hAnsi="Arial" w:hint="default"/>
      </w:rPr>
    </w:lvl>
    <w:lvl w:ilvl="2" w:tplc="5DE0E1BA" w:tentative="1">
      <w:start w:val="1"/>
      <w:numFmt w:val="bullet"/>
      <w:lvlText w:val="•"/>
      <w:lvlJc w:val="left"/>
      <w:pPr>
        <w:tabs>
          <w:tab w:val="num" w:pos="2160"/>
        </w:tabs>
        <w:ind w:left="2160" w:hanging="360"/>
      </w:pPr>
      <w:rPr>
        <w:rFonts w:ascii="Arial" w:hAnsi="Arial" w:hint="default"/>
      </w:rPr>
    </w:lvl>
    <w:lvl w:ilvl="3" w:tplc="60089BFA" w:tentative="1">
      <w:start w:val="1"/>
      <w:numFmt w:val="bullet"/>
      <w:lvlText w:val="•"/>
      <w:lvlJc w:val="left"/>
      <w:pPr>
        <w:tabs>
          <w:tab w:val="num" w:pos="2880"/>
        </w:tabs>
        <w:ind w:left="2880" w:hanging="360"/>
      </w:pPr>
      <w:rPr>
        <w:rFonts w:ascii="Arial" w:hAnsi="Arial" w:hint="default"/>
      </w:rPr>
    </w:lvl>
    <w:lvl w:ilvl="4" w:tplc="58F4079A" w:tentative="1">
      <w:start w:val="1"/>
      <w:numFmt w:val="bullet"/>
      <w:lvlText w:val="•"/>
      <w:lvlJc w:val="left"/>
      <w:pPr>
        <w:tabs>
          <w:tab w:val="num" w:pos="3600"/>
        </w:tabs>
        <w:ind w:left="3600" w:hanging="360"/>
      </w:pPr>
      <w:rPr>
        <w:rFonts w:ascii="Arial" w:hAnsi="Arial" w:hint="default"/>
      </w:rPr>
    </w:lvl>
    <w:lvl w:ilvl="5" w:tplc="1DAA66A6" w:tentative="1">
      <w:start w:val="1"/>
      <w:numFmt w:val="bullet"/>
      <w:lvlText w:val="•"/>
      <w:lvlJc w:val="left"/>
      <w:pPr>
        <w:tabs>
          <w:tab w:val="num" w:pos="4320"/>
        </w:tabs>
        <w:ind w:left="4320" w:hanging="360"/>
      </w:pPr>
      <w:rPr>
        <w:rFonts w:ascii="Arial" w:hAnsi="Arial" w:hint="default"/>
      </w:rPr>
    </w:lvl>
    <w:lvl w:ilvl="6" w:tplc="8A8819EE" w:tentative="1">
      <w:start w:val="1"/>
      <w:numFmt w:val="bullet"/>
      <w:lvlText w:val="•"/>
      <w:lvlJc w:val="left"/>
      <w:pPr>
        <w:tabs>
          <w:tab w:val="num" w:pos="5040"/>
        </w:tabs>
        <w:ind w:left="5040" w:hanging="360"/>
      </w:pPr>
      <w:rPr>
        <w:rFonts w:ascii="Arial" w:hAnsi="Arial" w:hint="default"/>
      </w:rPr>
    </w:lvl>
    <w:lvl w:ilvl="7" w:tplc="3762126A" w:tentative="1">
      <w:start w:val="1"/>
      <w:numFmt w:val="bullet"/>
      <w:lvlText w:val="•"/>
      <w:lvlJc w:val="left"/>
      <w:pPr>
        <w:tabs>
          <w:tab w:val="num" w:pos="5760"/>
        </w:tabs>
        <w:ind w:left="5760" w:hanging="360"/>
      </w:pPr>
      <w:rPr>
        <w:rFonts w:ascii="Arial" w:hAnsi="Arial" w:hint="default"/>
      </w:rPr>
    </w:lvl>
    <w:lvl w:ilvl="8" w:tplc="BE26397A" w:tentative="1">
      <w:start w:val="1"/>
      <w:numFmt w:val="bullet"/>
      <w:lvlText w:val="•"/>
      <w:lvlJc w:val="left"/>
      <w:pPr>
        <w:tabs>
          <w:tab w:val="num" w:pos="6480"/>
        </w:tabs>
        <w:ind w:left="6480" w:hanging="360"/>
      </w:pPr>
      <w:rPr>
        <w:rFonts w:ascii="Arial" w:hAnsi="Arial" w:hint="default"/>
      </w:rPr>
    </w:lvl>
  </w:abstractNum>
  <w:abstractNum w:abstractNumId="6">
    <w:nsid w:val="65AE0FA5"/>
    <w:multiLevelType w:val="hybridMultilevel"/>
    <w:tmpl w:val="2FA4F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EB6161"/>
    <w:multiLevelType w:val="hybridMultilevel"/>
    <w:tmpl w:val="F5D21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AB7491"/>
    <w:multiLevelType w:val="hybridMultilevel"/>
    <w:tmpl w:val="5472E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020BB0"/>
    <w:multiLevelType w:val="multilevel"/>
    <w:tmpl w:val="EC96C342"/>
    <w:lvl w:ilvl="0">
      <w:start w:val="1"/>
      <w:numFmt w:val="upperRoman"/>
      <w:lvlText w:val="%1."/>
      <w:lvlJc w:val="left"/>
      <w:pPr>
        <w:ind w:left="720" w:hanging="720"/>
      </w:pPr>
      <w:rPr>
        <w:rFonts w:ascii="Arial" w:hAnsi="Arial" w:cs="Arial" w:hint="default"/>
      </w:rPr>
    </w:lvl>
    <w:lvl w:ilvl="1">
      <w:start w:val="1"/>
      <w:numFmt w:val="decimal"/>
      <w:isLgl/>
      <w:lvlText w:val="%1.%2."/>
      <w:lvlJc w:val="left"/>
      <w:pPr>
        <w:ind w:left="1145" w:hanging="72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nsid w:val="6E9F1AE7"/>
    <w:multiLevelType w:val="hybridMultilevel"/>
    <w:tmpl w:val="BAE45C66"/>
    <w:lvl w:ilvl="0" w:tplc="1EF6170E">
      <w:start w:val="1"/>
      <w:numFmt w:val="bullet"/>
      <w:lvlText w:val="o"/>
      <w:lvlJc w:val="left"/>
      <w:pPr>
        <w:ind w:left="720" w:hanging="360"/>
      </w:pPr>
      <w:rPr>
        <w:rFonts w:ascii="Courier New" w:hAnsi="Courier New" w:cs="Courier New" w:hint="default"/>
        <w:b/>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4A6FC5"/>
    <w:multiLevelType w:val="hybridMultilevel"/>
    <w:tmpl w:val="6F688134"/>
    <w:lvl w:ilvl="0" w:tplc="41F27416">
      <w:start w:val="1"/>
      <w:numFmt w:val="bullet"/>
      <w:lvlText w:val="•"/>
      <w:lvlJc w:val="left"/>
      <w:pPr>
        <w:tabs>
          <w:tab w:val="num" w:pos="720"/>
        </w:tabs>
        <w:ind w:left="720" w:hanging="360"/>
      </w:pPr>
      <w:rPr>
        <w:rFonts w:ascii="Arial" w:hAnsi="Arial" w:hint="default"/>
      </w:rPr>
    </w:lvl>
    <w:lvl w:ilvl="1" w:tplc="06C2BC16" w:tentative="1">
      <w:start w:val="1"/>
      <w:numFmt w:val="bullet"/>
      <w:lvlText w:val="•"/>
      <w:lvlJc w:val="left"/>
      <w:pPr>
        <w:tabs>
          <w:tab w:val="num" w:pos="1440"/>
        </w:tabs>
        <w:ind w:left="1440" w:hanging="360"/>
      </w:pPr>
      <w:rPr>
        <w:rFonts w:ascii="Arial" w:hAnsi="Arial" w:hint="default"/>
      </w:rPr>
    </w:lvl>
    <w:lvl w:ilvl="2" w:tplc="28F0D31E" w:tentative="1">
      <w:start w:val="1"/>
      <w:numFmt w:val="bullet"/>
      <w:lvlText w:val="•"/>
      <w:lvlJc w:val="left"/>
      <w:pPr>
        <w:tabs>
          <w:tab w:val="num" w:pos="2160"/>
        </w:tabs>
        <w:ind w:left="2160" w:hanging="360"/>
      </w:pPr>
      <w:rPr>
        <w:rFonts w:ascii="Arial" w:hAnsi="Arial" w:hint="default"/>
      </w:rPr>
    </w:lvl>
    <w:lvl w:ilvl="3" w:tplc="DDE423F6" w:tentative="1">
      <w:start w:val="1"/>
      <w:numFmt w:val="bullet"/>
      <w:lvlText w:val="•"/>
      <w:lvlJc w:val="left"/>
      <w:pPr>
        <w:tabs>
          <w:tab w:val="num" w:pos="2880"/>
        </w:tabs>
        <w:ind w:left="2880" w:hanging="360"/>
      </w:pPr>
      <w:rPr>
        <w:rFonts w:ascii="Arial" w:hAnsi="Arial" w:hint="default"/>
      </w:rPr>
    </w:lvl>
    <w:lvl w:ilvl="4" w:tplc="0B4247C8" w:tentative="1">
      <w:start w:val="1"/>
      <w:numFmt w:val="bullet"/>
      <w:lvlText w:val="•"/>
      <w:lvlJc w:val="left"/>
      <w:pPr>
        <w:tabs>
          <w:tab w:val="num" w:pos="3600"/>
        </w:tabs>
        <w:ind w:left="3600" w:hanging="360"/>
      </w:pPr>
      <w:rPr>
        <w:rFonts w:ascii="Arial" w:hAnsi="Arial" w:hint="default"/>
      </w:rPr>
    </w:lvl>
    <w:lvl w:ilvl="5" w:tplc="3D80C45E" w:tentative="1">
      <w:start w:val="1"/>
      <w:numFmt w:val="bullet"/>
      <w:lvlText w:val="•"/>
      <w:lvlJc w:val="left"/>
      <w:pPr>
        <w:tabs>
          <w:tab w:val="num" w:pos="4320"/>
        </w:tabs>
        <w:ind w:left="4320" w:hanging="360"/>
      </w:pPr>
      <w:rPr>
        <w:rFonts w:ascii="Arial" w:hAnsi="Arial" w:hint="default"/>
      </w:rPr>
    </w:lvl>
    <w:lvl w:ilvl="6" w:tplc="CEEA6922" w:tentative="1">
      <w:start w:val="1"/>
      <w:numFmt w:val="bullet"/>
      <w:lvlText w:val="•"/>
      <w:lvlJc w:val="left"/>
      <w:pPr>
        <w:tabs>
          <w:tab w:val="num" w:pos="5040"/>
        </w:tabs>
        <w:ind w:left="5040" w:hanging="360"/>
      </w:pPr>
      <w:rPr>
        <w:rFonts w:ascii="Arial" w:hAnsi="Arial" w:hint="default"/>
      </w:rPr>
    </w:lvl>
    <w:lvl w:ilvl="7" w:tplc="DB74AC8E" w:tentative="1">
      <w:start w:val="1"/>
      <w:numFmt w:val="bullet"/>
      <w:lvlText w:val="•"/>
      <w:lvlJc w:val="left"/>
      <w:pPr>
        <w:tabs>
          <w:tab w:val="num" w:pos="5760"/>
        </w:tabs>
        <w:ind w:left="5760" w:hanging="360"/>
      </w:pPr>
      <w:rPr>
        <w:rFonts w:ascii="Arial" w:hAnsi="Arial" w:hint="default"/>
      </w:rPr>
    </w:lvl>
    <w:lvl w:ilvl="8" w:tplc="662E5BB0" w:tentative="1">
      <w:start w:val="1"/>
      <w:numFmt w:val="bullet"/>
      <w:lvlText w:val="•"/>
      <w:lvlJc w:val="left"/>
      <w:pPr>
        <w:tabs>
          <w:tab w:val="num" w:pos="6480"/>
        </w:tabs>
        <w:ind w:left="6480" w:hanging="360"/>
      </w:pPr>
      <w:rPr>
        <w:rFonts w:ascii="Arial" w:hAnsi="Arial" w:hint="default"/>
      </w:rPr>
    </w:lvl>
  </w:abstractNum>
  <w:abstractNum w:abstractNumId="12">
    <w:nsid w:val="742C0542"/>
    <w:multiLevelType w:val="hybridMultilevel"/>
    <w:tmpl w:val="B83A14D8"/>
    <w:lvl w:ilvl="0" w:tplc="0EBCC578">
      <w:start w:val="1"/>
      <w:numFmt w:val="bullet"/>
      <w:lvlText w:val="•"/>
      <w:lvlJc w:val="left"/>
      <w:pPr>
        <w:tabs>
          <w:tab w:val="num" w:pos="720"/>
        </w:tabs>
        <w:ind w:left="720" w:hanging="360"/>
      </w:pPr>
      <w:rPr>
        <w:rFonts w:ascii="Arial" w:hAnsi="Arial" w:hint="default"/>
      </w:rPr>
    </w:lvl>
    <w:lvl w:ilvl="1" w:tplc="39E0AB80" w:tentative="1">
      <w:start w:val="1"/>
      <w:numFmt w:val="bullet"/>
      <w:lvlText w:val="•"/>
      <w:lvlJc w:val="left"/>
      <w:pPr>
        <w:tabs>
          <w:tab w:val="num" w:pos="1440"/>
        </w:tabs>
        <w:ind w:left="1440" w:hanging="360"/>
      </w:pPr>
      <w:rPr>
        <w:rFonts w:ascii="Arial" w:hAnsi="Arial" w:hint="default"/>
      </w:rPr>
    </w:lvl>
    <w:lvl w:ilvl="2" w:tplc="E338639C" w:tentative="1">
      <w:start w:val="1"/>
      <w:numFmt w:val="bullet"/>
      <w:lvlText w:val="•"/>
      <w:lvlJc w:val="left"/>
      <w:pPr>
        <w:tabs>
          <w:tab w:val="num" w:pos="2160"/>
        </w:tabs>
        <w:ind w:left="2160" w:hanging="360"/>
      </w:pPr>
      <w:rPr>
        <w:rFonts w:ascii="Arial" w:hAnsi="Arial" w:hint="default"/>
      </w:rPr>
    </w:lvl>
    <w:lvl w:ilvl="3" w:tplc="CBBEBECC" w:tentative="1">
      <w:start w:val="1"/>
      <w:numFmt w:val="bullet"/>
      <w:lvlText w:val="•"/>
      <w:lvlJc w:val="left"/>
      <w:pPr>
        <w:tabs>
          <w:tab w:val="num" w:pos="2880"/>
        </w:tabs>
        <w:ind w:left="2880" w:hanging="360"/>
      </w:pPr>
      <w:rPr>
        <w:rFonts w:ascii="Arial" w:hAnsi="Arial" w:hint="default"/>
      </w:rPr>
    </w:lvl>
    <w:lvl w:ilvl="4" w:tplc="2A846900" w:tentative="1">
      <w:start w:val="1"/>
      <w:numFmt w:val="bullet"/>
      <w:lvlText w:val="•"/>
      <w:lvlJc w:val="left"/>
      <w:pPr>
        <w:tabs>
          <w:tab w:val="num" w:pos="3600"/>
        </w:tabs>
        <w:ind w:left="3600" w:hanging="360"/>
      </w:pPr>
      <w:rPr>
        <w:rFonts w:ascii="Arial" w:hAnsi="Arial" w:hint="default"/>
      </w:rPr>
    </w:lvl>
    <w:lvl w:ilvl="5" w:tplc="990496B0" w:tentative="1">
      <w:start w:val="1"/>
      <w:numFmt w:val="bullet"/>
      <w:lvlText w:val="•"/>
      <w:lvlJc w:val="left"/>
      <w:pPr>
        <w:tabs>
          <w:tab w:val="num" w:pos="4320"/>
        </w:tabs>
        <w:ind w:left="4320" w:hanging="360"/>
      </w:pPr>
      <w:rPr>
        <w:rFonts w:ascii="Arial" w:hAnsi="Arial" w:hint="default"/>
      </w:rPr>
    </w:lvl>
    <w:lvl w:ilvl="6" w:tplc="84F8C626" w:tentative="1">
      <w:start w:val="1"/>
      <w:numFmt w:val="bullet"/>
      <w:lvlText w:val="•"/>
      <w:lvlJc w:val="left"/>
      <w:pPr>
        <w:tabs>
          <w:tab w:val="num" w:pos="5040"/>
        </w:tabs>
        <w:ind w:left="5040" w:hanging="360"/>
      </w:pPr>
      <w:rPr>
        <w:rFonts w:ascii="Arial" w:hAnsi="Arial" w:hint="default"/>
      </w:rPr>
    </w:lvl>
    <w:lvl w:ilvl="7" w:tplc="2578BC08" w:tentative="1">
      <w:start w:val="1"/>
      <w:numFmt w:val="bullet"/>
      <w:lvlText w:val="•"/>
      <w:lvlJc w:val="left"/>
      <w:pPr>
        <w:tabs>
          <w:tab w:val="num" w:pos="5760"/>
        </w:tabs>
        <w:ind w:left="5760" w:hanging="360"/>
      </w:pPr>
      <w:rPr>
        <w:rFonts w:ascii="Arial" w:hAnsi="Arial" w:hint="default"/>
      </w:rPr>
    </w:lvl>
    <w:lvl w:ilvl="8" w:tplc="28964AA0" w:tentative="1">
      <w:start w:val="1"/>
      <w:numFmt w:val="bullet"/>
      <w:lvlText w:val="•"/>
      <w:lvlJc w:val="left"/>
      <w:pPr>
        <w:tabs>
          <w:tab w:val="num" w:pos="6480"/>
        </w:tabs>
        <w:ind w:left="6480" w:hanging="360"/>
      </w:pPr>
      <w:rPr>
        <w:rFonts w:ascii="Arial" w:hAnsi="Arial" w:hint="default"/>
      </w:rPr>
    </w:lvl>
  </w:abstractNum>
  <w:abstractNum w:abstractNumId="13">
    <w:nsid w:val="767C40CC"/>
    <w:multiLevelType w:val="hybridMultilevel"/>
    <w:tmpl w:val="03AE691E"/>
    <w:lvl w:ilvl="0" w:tplc="26607FC2">
      <w:start w:val="1"/>
      <w:numFmt w:val="bullet"/>
      <w:lvlText w:val="•"/>
      <w:lvlJc w:val="left"/>
      <w:pPr>
        <w:tabs>
          <w:tab w:val="num" w:pos="720"/>
        </w:tabs>
        <w:ind w:left="720" w:hanging="360"/>
      </w:pPr>
      <w:rPr>
        <w:rFonts w:ascii="Arial" w:hAnsi="Arial" w:hint="default"/>
      </w:rPr>
    </w:lvl>
    <w:lvl w:ilvl="1" w:tplc="96EC4DB8" w:tentative="1">
      <w:start w:val="1"/>
      <w:numFmt w:val="bullet"/>
      <w:lvlText w:val="•"/>
      <w:lvlJc w:val="left"/>
      <w:pPr>
        <w:tabs>
          <w:tab w:val="num" w:pos="1440"/>
        </w:tabs>
        <w:ind w:left="1440" w:hanging="360"/>
      </w:pPr>
      <w:rPr>
        <w:rFonts w:ascii="Arial" w:hAnsi="Arial" w:hint="default"/>
      </w:rPr>
    </w:lvl>
    <w:lvl w:ilvl="2" w:tplc="13EE0236" w:tentative="1">
      <w:start w:val="1"/>
      <w:numFmt w:val="bullet"/>
      <w:lvlText w:val="•"/>
      <w:lvlJc w:val="left"/>
      <w:pPr>
        <w:tabs>
          <w:tab w:val="num" w:pos="2160"/>
        </w:tabs>
        <w:ind w:left="2160" w:hanging="360"/>
      </w:pPr>
      <w:rPr>
        <w:rFonts w:ascii="Arial" w:hAnsi="Arial" w:hint="default"/>
      </w:rPr>
    </w:lvl>
    <w:lvl w:ilvl="3" w:tplc="0D5E4D46" w:tentative="1">
      <w:start w:val="1"/>
      <w:numFmt w:val="bullet"/>
      <w:lvlText w:val="•"/>
      <w:lvlJc w:val="left"/>
      <w:pPr>
        <w:tabs>
          <w:tab w:val="num" w:pos="2880"/>
        </w:tabs>
        <w:ind w:left="2880" w:hanging="360"/>
      </w:pPr>
      <w:rPr>
        <w:rFonts w:ascii="Arial" w:hAnsi="Arial" w:hint="default"/>
      </w:rPr>
    </w:lvl>
    <w:lvl w:ilvl="4" w:tplc="0A5A95BA" w:tentative="1">
      <w:start w:val="1"/>
      <w:numFmt w:val="bullet"/>
      <w:lvlText w:val="•"/>
      <w:lvlJc w:val="left"/>
      <w:pPr>
        <w:tabs>
          <w:tab w:val="num" w:pos="3600"/>
        </w:tabs>
        <w:ind w:left="3600" w:hanging="360"/>
      </w:pPr>
      <w:rPr>
        <w:rFonts w:ascii="Arial" w:hAnsi="Arial" w:hint="default"/>
      </w:rPr>
    </w:lvl>
    <w:lvl w:ilvl="5" w:tplc="78CA8204" w:tentative="1">
      <w:start w:val="1"/>
      <w:numFmt w:val="bullet"/>
      <w:lvlText w:val="•"/>
      <w:lvlJc w:val="left"/>
      <w:pPr>
        <w:tabs>
          <w:tab w:val="num" w:pos="4320"/>
        </w:tabs>
        <w:ind w:left="4320" w:hanging="360"/>
      </w:pPr>
      <w:rPr>
        <w:rFonts w:ascii="Arial" w:hAnsi="Arial" w:hint="default"/>
      </w:rPr>
    </w:lvl>
    <w:lvl w:ilvl="6" w:tplc="79F8817A" w:tentative="1">
      <w:start w:val="1"/>
      <w:numFmt w:val="bullet"/>
      <w:lvlText w:val="•"/>
      <w:lvlJc w:val="left"/>
      <w:pPr>
        <w:tabs>
          <w:tab w:val="num" w:pos="5040"/>
        </w:tabs>
        <w:ind w:left="5040" w:hanging="360"/>
      </w:pPr>
      <w:rPr>
        <w:rFonts w:ascii="Arial" w:hAnsi="Arial" w:hint="default"/>
      </w:rPr>
    </w:lvl>
    <w:lvl w:ilvl="7" w:tplc="BCDA820A" w:tentative="1">
      <w:start w:val="1"/>
      <w:numFmt w:val="bullet"/>
      <w:lvlText w:val="•"/>
      <w:lvlJc w:val="left"/>
      <w:pPr>
        <w:tabs>
          <w:tab w:val="num" w:pos="5760"/>
        </w:tabs>
        <w:ind w:left="5760" w:hanging="360"/>
      </w:pPr>
      <w:rPr>
        <w:rFonts w:ascii="Arial" w:hAnsi="Arial" w:hint="default"/>
      </w:rPr>
    </w:lvl>
    <w:lvl w:ilvl="8" w:tplc="1B62BF0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4"/>
  </w:num>
  <w:num w:numId="3">
    <w:abstractNumId w:val="2"/>
  </w:num>
  <w:num w:numId="4">
    <w:abstractNumId w:val="0"/>
  </w:num>
  <w:num w:numId="5">
    <w:abstractNumId w:val="9"/>
  </w:num>
  <w:num w:numId="6">
    <w:abstractNumId w:val="11"/>
  </w:num>
  <w:num w:numId="7">
    <w:abstractNumId w:val="5"/>
  </w:num>
  <w:num w:numId="8">
    <w:abstractNumId w:val="1"/>
  </w:num>
  <w:num w:numId="9">
    <w:abstractNumId w:val="12"/>
  </w:num>
  <w:num w:numId="10">
    <w:abstractNumId w:val="13"/>
  </w:num>
  <w:num w:numId="11">
    <w:abstractNumId w:val="6"/>
  </w:num>
  <w:num w:numId="12">
    <w:abstractNumId w:val="8"/>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92825"/>
    <w:rsid w:val="00060059"/>
    <w:rsid w:val="00064BB2"/>
    <w:rsid w:val="0007009D"/>
    <w:rsid w:val="00082D4D"/>
    <w:rsid w:val="00085986"/>
    <w:rsid w:val="000E571A"/>
    <w:rsid w:val="001248B4"/>
    <w:rsid w:val="00167B0E"/>
    <w:rsid w:val="002514F8"/>
    <w:rsid w:val="0026298C"/>
    <w:rsid w:val="002A7949"/>
    <w:rsid w:val="002E7DD9"/>
    <w:rsid w:val="004A7FEE"/>
    <w:rsid w:val="004C170F"/>
    <w:rsid w:val="004F3734"/>
    <w:rsid w:val="005A316C"/>
    <w:rsid w:val="00601644"/>
    <w:rsid w:val="00693A60"/>
    <w:rsid w:val="006B310D"/>
    <w:rsid w:val="006F44C5"/>
    <w:rsid w:val="007441E9"/>
    <w:rsid w:val="00853896"/>
    <w:rsid w:val="00871AC7"/>
    <w:rsid w:val="00890F5A"/>
    <w:rsid w:val="00956FFC"/>
    <w:rsid w:val="009678DD"/>
    <w:rsid w:val="009960B1"/>
    <w:rsid w:val="009A1EFA"/>
    <w:rsid w:val="009B26F4"/>
    <w:rsid w:val="009D2E26"/>
    <w:rsid w:val="00A469CE"/>
    <w:rsid w:val="00B92825"/>
    <w:rsid w:val="00BC3B8A"/>
    <w:rsid w:val="00BE10C1"/>
    <w:rsid w:val="00C102CA"/>
    <w:rsid w:val="00C25B55"/>
    <w:rsid w:val="00C42A97"/>
    <w:rsid w:val="00C85EC7"/>
    <w:rsid w:val="00D63ABA"/>
    <w:rsid w:val="00D92285"/>
    <w:rsid w:val="00DA1282"/>
    <w:rsid w:val="00DC6E52"/>
    <w:rsid w:val="00E60B10"/>
    <w:rsid w:val="00E61987"/>
    <w:rsid w:val="00EB596D"/>
    <w:rsid w:val="00F111FD"/>
    <w:rsid w:val="00FD31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96"/>
  </w:style>
  <w:style w:type="paragraph" w:styleId="Titre1">
    <w:name w:val="heading 1"/>
    <w:basedOn w:val="Normal"/>
    <w:next w:val="Normal"/>
    <w:link w:val="Titre1Car"/>
    <w:uiPriority w:val="9"/>
    <w:qFormat/>
    <w:rsid w:val="00DC6E52"/>
    <w:pPr>
      <w:keepNext/>
      <w:keepLines/>
      <w:spacing w:before="480" w:after="0" w:line="259" w:lineRule="auto"/>
      <w:outlineLvl w:val="0"/>
    </w:pPr>
    <w:rPr>
      <w:rFonts w:ascii="Times New Roman" w:eastAsiaTheme="majorEastAsia" w:hAnsi="Times New Roman" w:cstheme="majorBidi"/>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6E52"/>
    <w:rPr>
      <w:rFonts w:ascii="Times New Roman" w:eastAsiaTheme="majorEastAsia" w:hAnsi="Times New Roman" w:cstheme="majorBidi"/>
      <w:b/>
      <w:bCs/>
      <w:sz w:val="24"/>
      <w:szCs w:val="28"/>
    </w:rPr>
  </w:style>
  <w:style w:type="table" w:styleId="Grilledutableau">
    <w:name w:val="Table Grid"/>
    <w:basedOn w:val="TableauNormal"/>
    <w:uiPriority w:val="59"/>
    <w:rsid w:val="00F111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eclaire-Accent3">
    <w:name w:val="Light List Accent 3"/>
    <w:basedOn w:val="TableauNormal"/>
    <w:uiPriority w:val="61"/>
    <w:rsid w:val="00F111F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aragraphedeliste">
    <w:name w:val="List Paragraph"/>
    <w:basedOn w:val="Normal"/>
    <w:uiPriority w:val="34"/>
    <w:qFormat/>
    <w:rsid w:val="00D63ABA"/>
    <w:pPr>
      <w:ind w:left="720"/>
      <w:contextualSpacing/>
    </w:pPr>
  </w:style>
  <w:style w:type="paragraph" w:styleId="Textedebulles">
    <w:name w:val="Balloon Text"/>
    <w:basedOn w:val="Normal"/>
    <w:link w:val="TextedebullesCar"/>
    <w:uiPriority w:val="99"/>
    <w:semiHidden/>
    <w:unhideWhenUsed/>
    <w:rsid w:val="004F37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3734"/>
    <w:rPr>
      <w:rFonts w:ascii="Tahoma" w:hAnsi="Tahoma" w:cs="Tahoma"/>
      <w:sz w:val="16"/>
      <w:szCs w:val="16"/>
    </w:rPr>
  </w:style>
  <w:style w:type="table" w:styleId="Listeclaire-Accent1">
    <w:name w:val="Light List Accent 1"/>
    <w:basedOn w:val="TableauNormal"/>
    <w:uiPriority w:val="61"/>
    <w:rsid w:val="00C25B5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416250201">
      <w:bodyDiv w:val="1"/>
      <w:marLeft w:val="0"/>
      <w:marRight w:val="0"/>
      <w:marTop w:val="0"/>
      <w:marBottom w:val="0"/>
      <w:divBdr>
        <w:top w:val="none" w:sz="0" w:space="0" w:color="auto"/>
        <w:left w:val="none" w:sz="0" w:space="0" w:color="auto"/>
        <w:bottom w:val="none" w:sz="0" w:space="0" w:color="auto"/>
        <w:right w:val="none" w:sz="0" w:space="0" w:color="auto"/>
      </w:divBdr>
      <w:divsChild>
        <w:div w:id="498230323">
          <w:marLeft w:val="360"/>
          <w:marRight w:val="0"/>
          <w:marTop w:val="200"/>
          <w:marBottom w:val="0"/>
          <w:divBdr>
            <w:top w:val="none" w:sz="0" w:space="0" w:color="auto"/>
            <w:left w:val="none" w:sz="0" w:space="0" w:color="auto"/>
            <w:bottom w:val="none" w:sz="0" w:space="0" w:color="auto"/>
            <w:right w:val="none" w:sz="0" w:space="0" w:color="auto"/>
          </w:divBdr>
        </w:div>
      </w:divsChild>
    </w:div>
    <w:div w:id="621763527">
      <w:bodyDiv w:val="1"/>
      <w:marLeft w:val="0"/>
      <w:marRight w:val="0"/>
      <w:marTop w:val="0"/>
      <w:marBottom w:val="0"/>
      <w:divBdr>
        <w:top w:val="none" w:sz="0" w:space="0" w:color="auto"/>
        <w:left w:val="none" w:sz="0" w:space="0" w:color="auto"/>
        <w:bottom w:val="none" w:sz="0" w:space="0" w:color="auto"/>
        <w:right w:val="none" w:sz="0" w:space="0" w:color="auto"/>
      </w:divBdr>
      <w:divsChild>
        <w:div w:id="311838636">
          <w:marLeft w:val="360"/>
          <w:marRight w:val="0"/>
          <w:marTop w:val="200"/>
          <w:marBottom w:val="0"/>
          <w:divBdr>
            <w:top w:val="none" w:sz="0" w:space="0" w:color="auto"/>
            <w:left w:val="none" w:sz="0" w:space="0" w:color="auto"/>
            <w:bottom w:val="none" w:sz="0" w:space="0" w:color="auto"/>
            <w:right w:val="none" w:sz="0" w:space="0" w:color="auto"/>
          </w:divBdr>
        </w:div>
      </w:divsChild>
    </w:div>
    <w:div w:id="800609958">
      <w:bodyDiv w:val="1"/>
      <w:marLeft w:val="0"/>
      <w:marRight w:val="0"/>
      <w:marTop w:val="0"/>
      <w:marBottom w:val="0"/>
      <w:divBdr>
        <w:top w:val="none" w:sz="0" w:space="0" w:color="auto"/>
        <w:left w:val="none" w:sz="0" w:space="0" w:color="auto"/>
        <w:bottom w:val="none" w:sz="0" w:space="0" w:color="auto"/>
        <w:right w:val="none" w:sz="0" w:space="0" w:color="auto"/>
      </w:divBdr>
      <w:divsChild>
        <w:div w:id="178860872">
          <w:marLeft w:val="360"/>
          <w:marRight w:val="0"/>
          <w:marTop w:val="200"/>
          <w:marBottom w:val="0"/>
          <w:divBdr>
            <w:top w:val="none" w:sz="0" w:space="0" w:color="auto"/>
            <w:left w:val="none" w:sz="0" w:space="0" w:color="auto"/>
            <w:bottom w:val="none" w:sz="0" w:space="0" w:color="auto"/>
            <w:right w:val="none" w:sz="0" w:space="0" w:color="auto"/>
          </w:divBdr>
        </w:div>
        <w:div w:id="1794975795">
          <w:marLeft w:val="360"/>
          <w:marRight w:val="0"/>
          <w:marTop w:val="200"/>
          <w:marBottom w:val="0"/>
          <w:divBdr>
            <w:top w:val="none" w:sz="0" w:space="0" w:color="auto"/>
            <w:left w:val="none" w:sz="0" w:space="0" w:color="auto"/>
            <w:bottom w:val="none" w:sz="0" w:space="0" w:color="auto"/>
            <w:right w:val="none" w:sz="0" w:space="0" w:color="auto"/>
          </w:divBdr>
        </w:div>
      </w:divsChild>
    </w:div>
    <w:div w:id="1151604908">
      <w:bodyDiv w:val="1"/>
      <w:marLeft w:val="0"/>
      <w:marRight w:val="0"/>
      <w:marTop w:val="0"/>
      <w:marBottom w:val="0"/>
      <w:divBdr>
        <w:top w:val="none" w:sz="0" w:space="0" w:color="auto"/>
        <w:left w:val="none" w:sz="0" w:space="0" w:color="auto"/>
        <w:bottom w:val="none" w:sz="0" w:space="0" w:color="auto"/>
        <w:right w:val="none" w:sz="0" w:space="0" w:color="auto"/>
      </w:divBdr>
      <w:divsChild>
        <w:div w:id="686564777">
          <w:marLeft w:val="360"/>
          <w:marRight w:val="0"/>
          <w:marTop w:val="200"/>
          <w:marBottom w:val="0"/>
          <w:divBdr>
            <w:top w:val="none" w:sz="0" w:space="0" w:color="auto"/>
            <w:left w:val="none" w:sz="0" w:space="0" w:color="auto"/>
            <w:bottom w:val="none" w:sz="0" w:space="0" w:color="auto"/>
            <w:right w:val="none" w:sz="0" w:space="0" w:color="auto"/>
          </w:divBdr>
        </w:div>
        <w:div w:id="1715815574">
          <w:marLeft w:val="360"/>
          <w:marRight w:val="0"/>
          <w:marTop w:val="200"/>
          <w:marBottom w:val="0"/>
          <w:divBdr>
            <w:top w:val="none" w:sz="0" w:space="0" w:color="auto"/>
            <w:left w:val="none" w:sz="0" w:space="0" w:color="auto"/>
            <w:bottom w:val="none" w:sz="0" w:space="0" w:color="auto"/>
            <w:right w:val="none" w:sz="0" w:space="0" w:color="auto"/>
          </w:divBdr>
        </w:div>
        <w:div w:id="1374430140">
          <w:marLeft w:val="360"/>
          <w:marRight w:val="0"/>
          <w:marTop w:val="200"/>
          <w:marBottom w:val="0"/>
          <w:divBdr>
            <w:top w:val="none" w:sz="0" w:space="0" w:color="auto"/>
            <w:left w:val="none" w:sz="0" w:space="0" w:color="auto"/>
            <w:bottom w:val="none" w:sz="0" w:space="0" w:color="auto"/>
            <w:right w:val="none" w:sz="0" w:space="0" w:color="auto"/>
          </w:divBdr>
        </w:div>
        <w:div w:id="1679387611">
          <w:marLeft w:val="360"/>
          <w:marRight w:val="0"/>
          <w:marTop w:val="200"/>
          <w:marBottom w:val="0"/>
          <w:divBdr>
            <w:top w:val="none" w:sz="0" w:space="0" w:color="auto"/>
            <w:left w:val="none" w:sz="0" w:space="0" w:color="auto"/>
            <w:bottom w:val="none" w:sz="0" w:space="0" w:color="auto"/>
            <w:right w:val="none" w:sz="0" w:space="0" w:color="auto"/>
          </w:divBdr>
        </w:div>
        <w:div w:id="1284193090">
          <w:marLeft w:val="360"/>
          <w:marRight w:val="0"/>
          <w:marTop w:val="200"/>
          <w:marBottom w:val="0"/>
          <w:divBdr>
            <w:top w:val="none" w:sz="0" w:space="0" w:color="auto"/>
            <w:left w:val="none" w:sz="0" w:space="0" w:color="auto"/>
            <w:bottom w:val="none" w:sz="0" w:space="0" w:color="auto"/>
            <w:right w:val="none" w:sz="0" w:space="0" w:color="auto"/>
          </w:divBdr>
        </w:div>
        <w:div w:id="1976987438">
          <w:marLeft w:val="360"/>
          <w:marRight w:val="0"/>
          <w:marTop w:val="200"/>
          <w:marBottom w:val="0"/>
          <w:divBdr>
            <w:top w:val="none" w:sz="0" w:space="0" w:color="auto"/>
            <w:left w:val="none" w:sz="0" w:space="0" w:color="auto"/>
            <w:bottom w:val="none" w:sz="0" w:space="0" w:color="auto"/>
            <w:right w:val="none" w:sz="0" w:space="0" w:color="auto"/>
          </w:divBdr>
        </w:div>
        <w:div w:id="1891304441">
          <w:marLeft w:val="360"/>
          <w:marRight w:val="0"/>
          <w:marTop w:val="200"/>
          <w:marBottom w:val="0"/>
          <w:divBdr>
            <w:top w:val="none" w:sz="0" w:space="0" w:color="auto"/>
            <w:left w:val="none" w:sz="0" w:space="0" w:color="auto"/>
            <w:bottom w:val="none" w:sz="0" w:space="0" w:color="auto"/>
            <w:right w:val="none" w:sz="0" w:space="0" w:color="auto"/>
          </w:divBdr>
        </w:div>
        <w:div w:id="1856846549">
          <w:marLeft w:val="360"/>
          <w:marRight w:val="0"/>
          <w:marTop w:val="200"/>
          <w:marBottom w:val="0"/>
          <w:divBdr>
            <w:top w:val="none" w:sz="0" w:space="0" w:color="auto"/>
            <w:left w:val="none" w:sz="0" w:space="0" w:color="auto"/>
            <w:bottom w:val="none" w:sz="0" w:space="0" w:color="auto"/>
            <w:right w:val="none" w:sz="0" w:space="0" w:color="auto"/>
          </w:divBdr>
        </w:div>
        <w:div w:id="248738063">
          <w:marLeft w:val="360"/>
          <w:marRight w:val="0"/>
          <w:marTop w:val="200"/>
          <w:marBottom w:val="0"/>
          <w:divBdr>
            <w:top w:val="none" w:sz="0" w:space="0" w:color="auto"/>
            <w:left w:val="none" w:sz="0" w:space="0" w:color="auto"/>
            <w:bottom w:val="none" w:sz="0" w:space="0" w:color="auto"/>
            <w:right w:val="none" w:sz="0" w:space="0" w:color="auto"/>
          </w:divBdr>
        </w:div>
        <w:div w:id="126054119">
          <w:marLeft w:val="360"/>
          <w:marRight w:val="0"/>
          <w:marTop w:val="200"/>
          <w:marBottom w:val="0"/>
          <w:divBdr>
            <w:top w:val="none" w:sz="0" w:space="0" w:color="auto"/>
            <w:left w:val="none" w:sz="0" w:space="0" w:color="auto"/>
            <w:bottom w:val="none" w:sz="0" w:space="0" w:color="auto"/>
            <w:right w:val="none" w:sz="0" w:space="0" w:color="auto"/>
          </w:divBdr>
        </w:div>
      </w:divsChild>
    </w:div>
    <w:div w:id="1328242476">
      <w:bodyDiv w:val="1"/>
      <w:marLeft w:val="0"/>
      <w:marRight w:val="0"/>
      <w:marTop w:val="0"/>
      <w:marBottom w:val="0"/>
      <w:divBdr>
        <w:top w:val="none" w:sz="0" w:space="0" w:color="auto"/>
        <w:left w:val="none" w:sz="0" w:space="0" w:color="auto"/>
        <w:bottom w:val="none" w:sz="0" w:space="0" w:color="auto"/>
        <w:right w:val="none" w:sz="0" w:space="0" w:color="auto"/>
      </w:divBdr>
      <w:divsChild>
        <w:div w:id="1939017424">
          <w:marLeft w:val="360"/>
          <w:marRight w:val="0"/>
          <w:marTop w:val="200"/>
          <w:marBottom w:val="0"/>
          <w:divBdr>
            <w:top w:val="none" w:sz="0" w:space="0" w:color="auto"/>
            <w:left w:val="none" w:sz="0" w:space="0" w:color="auto"/>
            <w:bottom w:val="none" w:sz="0" w:space="0" w:color="auto"/>
            <w:right w:val="none" w:sz="0" w:space="0" w:color="auto"/>
          </w:divBdr>
        </w:div>
        <w:div w:id="1323925398">
          <w:marLeft w:val="360"/>
          <w:marRight w:val="0"/>
          <w:marTop w:val="200"/>
          <w:marBottom w:val="0"/>
          <w:divBdr>
            <w:top w:val="none" w:sz="0" w:space="0" w:color="auto"/>
            <w:left w:val="none" w:sz="0" w:space="0" w:color="auto"/>
            <w:bottom w:val="none" w:sz="0" w:space="0" w:color="auto"/>
            <w:right w:val="none" w:sz="0" w:space="0" w:color="auto"/>
          </w:divBdr>
        </w:div>
        <w:div w:id="1456755950">
          <w:marLeft w:val="360"/>
          <w:marRight w:val="0"/>
          <w:marTop w:val="200"/>
          <w:marBottom w:val="0"/>
          <w:divBdr>
            <w:top w:val="none" w:sz="0" w:space="0" w:color="auto"/>
            <w:left w:val="none" w:sz="0" w:space="0" w:color="auto"/>
            <w:bottom w:val="none" w:sz="0" w:space="0" w:color="auto"/>
            <w:right w:val="none" w:sz="0" w:space="0" w:color="auto"/>
          </w:divBdr>
        </w:div>
        <w:div w:id="1396196844">
          <w:marLeft w:val="360"/>
          <w:marRight w:val="0"/>
          <w:marTop w:val="200"/>
          <w:marBottom w:val="0"/>
          <w:divBdr>
            <w:top w:val="none" w:sz="0" w:space="0" w:color="auto"/>
            <w:left w:val="none" w:sz="0" w:space="0" w:color="auto"/>
            <w:bottom w:val="none" w:sz="0" w:space="0" w:color="auto"/>
            <w:right w:val="none" w:sz="0" w:space="0" w:color="auto"/>
          </w:divBdr>
        </w:div>
        <w:div w:id="145585620">
          <w:marLeft w:val="360"/>
          <w:marRight w:val="0"/>
          <w:marTop w:val="200"/>
          <w:marBottom w:val="0"/>
          <w:divBdr>
            <w:top w:val="none" w:sz="0" w:space="0" w:color="auto"/>
            <w:left w:val="none" w:sz="0" w:space="0" w:color="auto"/>
            <w:bottom w:val="none" w:sz="0" w:space="0" w:color="auto"/>
            <w:right w:val="none" w:sz="0" w:space="0" w:color="auto"/>
          </w:divBdr>
        </w:div>
        <w:div w:id="1727409712">
          <w:marLeft w:val="360"/>
          <w:marRight w:val="0"/>
          <w:marTop w:val="200"/>
          <w:marBottom w:val="0"/>
          <w:divBdr>
            <w:top w:val="none" w:sz="0" w:space="0" w:color="auto"/>
            <w:left w:val="none" w:sz="0" w:space="0" w:color="auto"/>
            <w:bottom w:val="none" w:sz="0" w:space="0" w:color="auto"/>
            <w:right w:val="none" w:sz="0" w:space="0" w:color="auto"/>
          </w:divBdr>
        </w:div>
        <w:div w:id="1977907599">
          <w:marLeft w:val="360"/>
          <w:marRight w:val="0"/>
          <w:marTop w:val="200"/>
          <w:marBottom w:val="0"/>
          <w:divBdr>
            <w:top w:val="none" w:sz="0" w:space="0" w:color="auto"/>
            <w:left w:val="none" w:sz="0" w:space="0" w:color="auto"/>
            <w:bottom w:val="none" w:sz="0" w:space="0" w:color="auto"/>
            <w:right w:val="none" w:sz="0" w:space="0" w:color="auto"/>
          </w:divBdr>
        </w:div>
        <w:div w:id="476530443">
          <w:marLeft w:val="360"/>
          <w:marRight w:val="0"/>
          <w:marTop w:val="200"/>
          <w:marBottom w:val="0"/>
          <w:divBdr>
            <w:top w:val="none" w:sz="0" w:space="0" w:color="auto"/>
            <w:left w:val="none" w:sz="0" w:space="0" w:color="auto"/>
            <w:bottom w:val="none" w:sz="0" w:space="0" w:color="auto"/>
            <w:right w:val="none" w:sz="0" w:space="0" w:color="auto"/>
          </w:divBdr>
        </w:div>
        <w:div w:id="328145721">
          <w:marLeft w:val="360"/>
          <w:marRight w:val="0"/>
          <w:marTop w:val="200"/>
          <w:marBottom w:val="0"/>
          <w:divBdr>
            <w:top w:val="none" w:sz="0" w:space="0" w:color="auto"/>
            <w:left w:val="none" w:sz="0" w:space="0" w:color="auto"/>
            <w:bottom w:val="none" w:sz="0" w:space="0" w:color="auto"/>
            <w:right w:val="none" w:sz="0" w:space="0" w:color="auto"/>
          </w:divBdr>
        </w:div>
        <w:div w:id="1607617710">
          <w:marLeft w:val="360"/>
          <w:marRight w:val="0"/>
          <w:marTop w:val="200"/>
          <w:marBottom w:val="0"/>
          <w:divBdr>
            <w:top w:val="none" w:sz="0" w:space="0" w:color="auto"/>
            <w:left w:val="none" w:sz="0" w:space="0" w:color="auto"/>
            <w:bottom w:val="none" w:sz="0" w:space="0" w:color="auto"/>
            <w:right w:val="none" w:sz="0" w:space="0" w:color="auto"/>
          </w:divBdr>
        </w:div>
      </w:divsChild>
    </w:div>
    <w:div w:id="1358044647">
      <w:bodyDiv w:val="1"/>
      <w:marLeft w:val="0"/>
      <w:marRight w:val="0"/>
      <w:marTop w:val="0"/>
      <w:marBottom w:val="0"/>
      <w:divBdr>
        <w:top w:val="none" w:sz="0" w:space="0" w:color="auto"/>
        <w:left w:val="none" w:sz="0" w:space="0" w:color="auto"/>
        <w:bottom w:val="none" w:sz="0" w:space="0" w:color="auto"/>
        <w:right w:val="none" w:sz="0" w:space="0" w:color="auto"/>
      </w:divBdr>
      <w:divsChild>
        <w:div w:id="1752121757">
          <w:marLeft w:val="360"/>
          <w:marRight w:val="0"/>
          <w:marTop w:val="200"/>
          <w:marBottom w:val="0"/>
          <w:divBdr>
            <w:top w:val="none" w:sz="0" w:space="0" w:color="auto"/>
            <w:left w:val="none" w:sz="0" w:space="0" w:color="auto"/>
            <w:bottom w:val="none" w:sz="0" w:space="0" w:color="auto"/>
            <w:right w:val="none" w:sz="0" w:space="0" w:color="auto"/>
          </w:divBdr>
        </w:div>
        <w:div w:id="941913087">
          <w:marLeft w:val="360"/>
          <w:marRight w:val="0"/>
          <w:marTop w:val="200"/>
          <w:marBottom w:val="0"/>
          <w:divBdr>
            <w:top w:val="none" w:sz="0" w:space="0" w:color="auto"/>
            <w:left w:val="none" w:sz="0" w:space="0" w:color="auto"/>
            <w:bottom w:val="none" w:sz="0" w:space="0" w:color="auto"/>
            <w:right w:val="none" w:sz="0" w:space="0" w:color="auto"/>
          </w:divBdr>
        </w:div>
        <w:div w:id="850922081">
          <w:marLeft w:val="360"/>
          <w:marRight w:val="0"/>
          <w:marTop w:val="200"/>
          <w:marBottom w:val="0"/>
          <w:divBdr>
            <w:top w:val="none" w:sz="0" w:space="0" w:color="auto"/>
            <w:left w:val="none" w:sz="0" w:space="0" w:color="auto"/>
            <w:bottom w:val="none" w:sz="0" w:space="0" w:color="auto"/>
            <w:right w:val="none" w:sz="0" w:space="0" w:color="auto"/>
          </w:divBdr>
        </w:div>
        <w:div w:id="895438016">
          <w:marLeft w:val="360"/>
          <w:marRight w:val="0"/>
          <w:marTop w:val="200"/>
          <w:marBottom w:val="0"/>
          <w:divBdr>
            <w:top w:val="none" w:sz="0" w:space="0" w:color="auto"/>
            <w:left w:val="none" w:sz="0" w:space="0" w:color="auto"/>
            <w:bottom w:val="none" w:sz="0" w:space="0" w:color="auto"/>
            <w:right w:val="none" w:sz="0" w:space="0" w:color="auto"/>
          </w:divBdr>
        </w:div>
        <w:div w:id="2045868075">
          <w:marLeft w:val="360"/>
          <w:marRight w:val="0"/>
          <w:marTop w:val="200"/>
          <w:marBottom w:val="0"/>
          <w:divBdr>
            <w:top w:val="none" w:sz="0" w:space="0" w:color="auto"/>
            <w:left w:val="none" w:sz="0" w:space="0" w:color="auto"/>
            <w:bottom w:val="none" w:sz="0" w:space="0" w:color="auto"/>
            <w:right w:val="none" w:sz="0" w:space="0" w:color="auto"/>
          </w:divBdr>
        </w:div>
        <w:div w:id="1137528449">
          <w:marLeft w:val="360"/>
          <w:marRight w:val="0"/>
          <w:marTop w:val="200"/>
          <w:marBottom w:val="0"/>
          <w:divBdr>
            <w:top w:val="none" w:sz="0" w:space="0" w:color="auto"/>
            <w:left w:val="none" w:sz="0" w:space="0" w:color="auto"/>
            <w:bottom w:val="none" w:sz="0" w:space="0" w:color="auto"/>
            <w:right w:val="none" w:sz="0" w:space="0" w:color="auto"/>
          </w:divBdr>
        </w:div>
      </w:divsChild>
    </w:div>
    <w:div w:id="1436054165">
      <w:bodyDiv w:val="1"/>
      <w:marLeft w:val="0"/>
      <w:marRight w:val="0"/>
      <w:marTop w:val="0"/>
      <w:marBottom w:val="0"/>
      <w:divBdr>
        <w:top w:val="none" w:sz="0" w:space="0" w:color="auto"/>
        <w:left w:val="none" w:sz="0" w:space="0" w:color="auto"/>
        <w:bottom w:val="none" w:sz="0" w:space="0" w:color="auto"/>
        <w:right w:val="none" w:sz="0" w:space="0" w:color="auto"/>
      </w:divBdr>
      <w:divsChild>
        <w:div w:id="1507868159">
          <w:marLeft w:val="360"/>
          <w:marRight w:val="0"/>
          <w:marTop w:val="200"/>
          <w:marBottom w:val="0"/>
          <w:divBdr>
            <w:top w:val="none" w:sz="0" w:space="0" w:color="auto"/>
            <w:left w:val="none" w:sz="0" w:space="0" w:color="auto"/>
            <w:bottom w:val="none" w:sz="0" w:space="0" w:color="auto"/>
            <w:right w:val="none" w:sz="0" w:space="0" w:color="auto"/>
          </w:divBdr>
        </w:div>
        <w:div w:id="1768306784">
          <w:marLeft w:val="360"/>
          <w:marRight w:val="0"/>
          <w:marTop w:val="200"/>
          <w:marBottom w:val="0"/>
          <w:divBdr>
            <w:top w:val="none" w:sz="0" w:space="0" w:color="auto"/>
            <w:left w:val="none" w:sz="0" w:space="0" w:color="auto"/>
            <w:bottom w:val="none" w:sz="0" w:space="0" w:color="auto"/>
            <w:right w:val="none" w:sz="0" w:space="0" w:color="auto"/>
          </w:divBdr>
        </w:div>
      </w:divsChild>
    </w:div>
    <w:div w:id="1459758463">
      <w:bodyDiv w:val="1"/>
      <w:marLeft w:val="0"/>
      <w:marRight w:val="0"/>
      <w:marTop w:val="0"/>
      <w:marBottom w:val="0"/>
      <w:divBdr>
        <w:top w:val="none" w:sz="0" w:space="0" w:color="auto"/>
        <w:left w:val="none" w:sz="0" w:space="0" w:color="auto"/>
        <w:bottom w:val="none" w:sz="0" w:space="0" w:color="auto"/>
        <w:right w:val="none" w:sz="0" w:space="0" w:color="auto"/>
      </w:divBdr>
      <w:divsChild>
        <w:div w:id="658196137">
          <w:marLeft w:val="360"/>
          <w:marRight w:val="0"/>
          <w:marTop w:val="200"/>
          <w:marBottom w:val="0"/>
          <w:divBdr>
            <w:top w:val="none" w:sz="0" w:space="0" w:color="auto"/>
            <w:left w:val="none" w:sz="0" w:space="0" w:color="auto"/>
            <w:bottom w:val="none" w:sz="0" w:space="0" w:color="auto"/>
            <w:right w:val="none" w:sz="0" w:space="0" w:color="auto"/>
          </w:divBdr>
        </w:div>
        <w:div w:id="1834905839">
          <w:marLeft w:val="360"/>
          <w:marRight w:val="0"/>
          <w:marTop w:val="200"/>
          <w:marBottom w:val="0"/>
          <w:divBdr>
            <w:top w:val="none" w:sz="0" w:space="0" w:color="auto"/>
            <w:left w:val="none" w:sz="0" w:space="0" w:color="auto"/>
            <w:bottom w:val="none" w:sz="0" w:space="0" w:color="auto"/>
            <w:right w:val="none" w:sz="0" w:space="0" w:color="auto"/>
          </w:divBdr>
        </w:div>
        <w:div w:id="1020083643">
          <w:marLeft w:val="360"/>
          <w:marRight w:val="0"/>
          <w:marTop w:val="200"/>
          <w:marBottom w:val="0"/>
          <w:divBdr>
            <w:top w:val="none" w:sz="0" w:space="0" w:color="auto"/>
            <w:left w:val="none" w:sz="0" w:space="0" w:color="auto"/>
            <w:bottom w:val="none" w:sz="0" w:space="0" w:color="auto"/>
            <w:right w:val="none" w:sz="0" w:space="0" w:color="auto"/>
          </w:divBdr>
        </w:div>
      </w:divsChild>
    </w:div>
    <w:div w:id="1556770011">
      <w:bodyDiv w:val="1"/>
      <w:marLeft w:val="0"/>
      <w:marRight w:val="0"/>
      <w:marTop w:val="0"/>
      <w:marBottom w:val="0"/>
      <w:divBdr>
        <w:top w:val="none" w:sz="0" w:space="0" w:color="auto"/>
        <w:left w:val="none" w:sz="0" w:space="0" w:color="auto"/>
        <w:bottom w:val="none" w:sz="0" w:space="0" w:color="auto"/>
        <w:right w:val="none" w:sz="0" w:space="0" w:color="auto"/>
      </w:divBdr>
      <w:divsChild>
        <w:div w:id="1013337307">
          <w:marLeft w:val="1080"/>
          <w:marRight w:val="0"/>
          <w:marTop w:val="100"/>
          <w:marBottom w:val="0"/>
          <w:divBdr>
            <w:top w:val="none" w:sz="0" w:space="0" w:color="auto"/>
            <w:left w:val="none" w:sz="0" w:space="0" w:color="auto"/>
            <w:bottom w:val="none" w:sz="0" w:space="0" w:color="auto"/>
            <w:right w:val="none" w:sz="0" w:space="0" w:color="auto"/>
          </w:divBdr>
        </w:div>
        <w:div w:id="552689">
          <w:marLeft w:val="360"/>
          <w:marRight w:val="0"/>
          <w:marTop w:val="200"/>
          <w:marBottom w:val="0"/>
          <w:divBdr>
            <w:top w:val="none" w:sz="0" w:space="0" w:color="auto"/>
            <w:left w:val="none" w:sz="0" w:space="0" w:color="auto"/>
            <w:bottom w:val="none" w:sz="0" w:space="0" w:color="auto"/>
            <w:right w:val="none" w:sz="0" w:space="0" w:color="auto"/>
          </w:divBdr>
        </w:div>
        <w:div w:id="1274092932">
          <w:marLeft w:val="360"/>
          <w:marRight w:val="0"/>
          <w:marTop w:val="200"/>
          <w:marBottom w:val="0"/>
          <w:divBdr>
            <w:top w:val="none" w:sz="0" w:space="0" w:color="auto"/>
            <w:left w:val="none" w:sz="0" w:space="0" w:color="auto"/>
            <w:bottom w:val="none" w:sz="0" w:space="0" w:color="auto"/>
            <w:right w:val="none" w:sz="0" w:space="0" w:color="auto"/>
          </w:divBdr>
        </w:div>
        <w:div w:id="1577132101">
          <w:marLeft w:val="360"/>
          <w:marRight w:val="0"/>
          <w:marTop w:val="200"/>
          <w:marBottom w:val="0"/>
          <w:divBdr>
            <w:top w:val="none" w:sz="0" w:space="0" w:color="auto"/>
            <w:left w:val="none" w:sz="0" w:space="0" w:color="auto"/>
            <w:bottom w:val="none" w:sz="0" w:space="0" w:color="auto"/>
            <w:right w:val="none" w:sz="0" w:space="0" w:color="auto"/>
          </w:divBdr>
        </w:div>
        <w:div w:id="2063403138">
          <w:marLeft w:val="1080"/>
          <w:marRight w:val="0"/>
          <w:marTop w:val="100"/>
          <w:marBottom w:val="0"/>
          <w:divBdr>
            <w:top w:val="none" w:sz="0" w:space="0" w:color="auto"/>
            <w:left w:val="none" w:sz="0" w:space="0" w:color="auto"/>
            <w:bottom w:val="none" w:sz="0" w:space="0" w:color="auto"/>
            <w:right w:val="none" w:sz="0" w:space="0" w:color="auto"/>
          </w:divBdr>
        </w:div>
      </w:divsChild>
    </w:div>
    <w:div w:id="1742098744">
      <w:bodyDiv w:val="1"/>
      <w:marLeft w:val="0"/>
      <w:marRight w:val="0"/>
      <w:marTop w:val="0"/>
      <w:marBottom w:val="0"/>
      <w:divBdr>
        <w:top w:val="none" w:sz="0" w:space="0" w:color="auto"/>
        <w:left w:val="none" w:sz="0" w:space="0" w:color="auto"/>
        <w:bottom w:val="none" w:sz="0" w:space="0" w:color="auto"/>
        <w:right w:val="none" w:sz="0" w:space="0" w:color="auto"/>
      </w:divBdr>
      <w:divsChild>
        <w:div w:id="527791446">
          <w:marLeft w:val="360"/>
          <w:marRight w:val="0"/>
          <w:marTop w:val="200"/>
          <w:marBottom w:val="0"/>
          <w:divBdr>
            <w:top w:val="none" w:sz="0" w:space="0" w:color="auto"/>
            <w:left w:val="none" w:sz="0" w:space="0" w:color="auto"/>
            <w:bottom w:val="none" w:sz="0" w:space="0" w:color="auto"/>
            <w:right w:val="none" w:sz="0" w:space="0" w:color="auto"/>
          </w:divBdr>
        </w:div>
        <w:div w:id="473789834">
          <w:marLeft w:val="360"/>
          <w:marRight w:val="0"/>
          <w:marTop w:val="200"/>
          <w:marBottom w:val="0"/>
          <w:divBdr>
            <w:top w:val="none" w:sz="0" w:space="0" w:color="auto"/>
            <w:left w:val="none" w:sz="0" w:space="0" w:color="auto"/>
            <w:bottom w:val="none" w:sz="0" w:space="0" w:color="auto"/>
            <w:right w:val="none" w:sz="0" w:space="0" w:color="auto"/>
          </w:divBdr>
        </w:div>
      </w:divsChild>
    </w:div>
    <w:div w:id="1971590753">
      <w:bodyDiv w:val="1"/>
      <w:marLeft w:val="0"/>
      <w:marRight w:val="0"/>
      <w:marTop w:val="0"/>
      <w:marBottom w:val="0"/>
      <w:divBdr>
        <w:top w:val="none" w:sz="0" w:space="0" w:color="auto"/>
        <w:left w:val="none" w:sz="0" w:space="0" w:color="auto"/>
        <w:bottom w:val="none" w:sz="0" w:space="0" w:color="auto"/>
        <w:right w:val="none" w:sz="0" w:space="0" w:color="auto"/>
      </w:divBdr>
      <w:divsChild>
        <w:div w:id="8126739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Feuille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rPr>
              <a:t>1. Raisons pour lesquelles les personnes voyagent </a:t>
            </a:r>
          </a:p>
        </c:rich>
      </c:tx>
      <c:layout/>
      <c:spPr>
        <a:noFill/>
        <a:ln>
          <a:noFill/>
        </a:ln>
        <a:effectLst/>
      </c:spPr>
    </c:title>
    <c:plotArea>
      <c:layout/>
      <c:pieChart>
        <c:varyColors val="1"/>
        <c:ser>
          <c:idx val="0"/>
          <c:order val="0"/>
          <c:tx>
            <c:strRef>
              <c:f>Feuil1!$B$1</c:f>
              <c:strCache>
                <c:ptCount val="1"/>
                <c:pt idx="0">
                  <c:v>Quelles sont les raisons pour lesquelles les personnes voyagent ?</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C78-4823-BEF8-8B098DCE366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C78-4823-BEF8-8B098DCE3668}"/>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C78-4823-BEF8-8B098DCE3668}"/>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C78-4823-BEF8-8B098DCE3668}"/>
              </c:ext>
            </c:extLst>
          </c:dPt>
          <c:dLbls>
            <c:dLbl>
              <c:idx val="0"/>
              <c:layout>
                <c:manualLayout>
                  <c:x val="-0.15625000000000031"/>
                  <c:y val="-7.2802153396514704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b="1">
                        <a:solidFill>
                          <a:sysClr val="windowText" lastClr="000000"/>
                        </a:solidFill>
                      </a:rPr>
                      <a:t>80%</a:t>
                    </a:r>
                  </a:p>
                </c:rich>
              </c:tx>
              <c:spPr>
                <a:noFill/>
                <a:ln>
                  <a:noFill/>
                </a:ln>
                <a:effectLst/>
              </c:spPr>
              <c:showVal val="1"/>
              <c:extLst xmlns:c16r2="http://schemas.microsoft.com/office/drawing/2015/06/chart">
                <c:ext xmlns:c15="http://schemas.microsoft.com/office/drawing/2012/chart" uri="{CE6537A1-D6FC-4f65-9D91-7224C49458BB}">
                  <c15:layout>
                    <c:manualLayout>
                      <c:w val="0.11053240740740741"/>
                      <c:h val="0.1152073732718894"/>
                    </c:manualLayout>
                  </c15:layout>
                </c:ext>
                <c:ext xmlns:c16="http://schemas.microsoft.com/office/drawing/2014/chart" uri="{C3380CC4-5D6E-409C-BE32-E72D297353CC}">
                  <c16:uniqueId val="{00000001-1C78-4823-BEF8-8B098DCE3668}"/>
                </c:ext>
              </c:extLst>
            </c:dLbl>
            <c:dLbl>
              <c:idx val="1"/>
              <c:layout/>
              <c:tx>
                <c:rich>
                  <a:bodyPr/>
                  <a:lstStyle/>
                  <a:p>
                    <a:r>
                      <a:rPr lang="en-US" b="1"/>
                      <a:t>10%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C78-4823-BEF8-8B098DCE3668}"/>
                </c:ext>
              </c:extLst>
            </c:dLbl>
            <c:dLbl>
              <c:idx val="2"/>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b="1">
                        <a:solidFill>
                          <a:sysClr val="windowText" lastClr="000000"/>
                        </a:solidFill>
                      </a:rPr>
                      <a:t>10%</a:t>
                    </a:r>
                  </a:p>
                </c:rich>
              </c:tx>
              <c:spPr>
                <a:noFill/>
                <a:ln>
                  <a:noFill/>
                </a:ln>
                <a:effectLst/>
              </c:spPr>
              <c:showVal val="1"/>
              <c:extLst xmlns:c16r2="http://schemas.microsoft.com/office/drawing/2015/06/char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5-1C78-4823-BEF8-8B098DCE36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Feuil1!$A$2:$A$5</c:f>
              <c:strCache>
                <c:ptCount val="3"/>
                <c:pt idx="0">
                  <c:v>Travail</c:v>
                </c:pt>
                <c:pt idx="1">
                  <c:v>Familiale</c:v>
                </c:pt>
                <c:pt idx="2">
                  <c:v>Pas de réponse</c:v>
                </c:pt>
              </c:strCache>
            </c:strRef>
          </c:cat>
          <c:val>
            <c:numRef>
              <c:f>Feuil1!$B$2:$B$5</c:f>
              <c:numCache>
                <c:formatCode>0%</c:formatCode>
                <c:ptCount val="4"/>
                <c:pt idx="0">
                  <c:v>0.60000000000000064</c:v>
                </c:pt>
                <c:pt idx="1">
                  <c:v>0.2</c:v>
                </c:pt>
                <c:pt idx="2">
                  <c:v>0.2</c:v>
                </c:pt>
              </c:numCache>
            </c:numRef>
          </c:val>
          <c:extLst xmlns:c16r2="http://schemas.microsoft.com/office/drawing/2015/06/chart">
            <c:ext xmlns:c16="http://schemas.microsoft.com/office/drawing/2014/chart" uri="{C3380CC4-5D6E-409C-BE32-E72D297353CC}">
              <c16:uniqueId val="{00000008-1C78-4823-BEF8-8B098DCE3668}"/>
            </c:ext>
          </c:extLst>
        </c:ser>
        <c:firstSliceAng val="0"/>
      </c:pieChart>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Entry>
      <c:legendEntry>
        <c:idx val="1"/>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Entry>
      <c:legendEntry>
        <c:idx val="2"/>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Entry>
      <c:legendEntry>
        <c:idx val="3"/>
        <c:delete val="1"/>
      </c:legendEntry>
      <c:layout>
        <c:manualLayout>
          <c:xMode val="edge"/>
          <c:yMode val="edge"/>
          <c:x val="0.23469436949751921"/>
          <c:y val="0.82606389154626658"/>
          <c:w val="0.53061101628030893"/>
          <c:h val="7.0093948536806866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ysClr val="window" lastClr="FFFFFF"/>
      </a:solidFill>
      <a:round/>
    </a:ln>
    <a:effectLst/>
  </c:spPr>
  <c:txPr>
    <a:bodyPr/>
    <a:lstStyle/>
    <a:p>
      <a:pPr>
        <a:defRPr/>
      </a:pPr>
      <a:endParaRPr lang="fr-F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rPr>
              <a:t>2. Bonne</a:t>
            </a:r>
            <a:r>
              <a:rPr lang="en-US" sz="1100" b="1" baseline="0">
                <a:solidFill>
                  <a:sysClr val="windowText" lastClr="000000"/>
                </a:solidFill>
              </a:rPr>
              <a:t> connaissance des migrants sur les pièces exigibles pour voyager</a:t>
            </a:r>
            <a:endParaRPr lang="en-US" sz="1100" b="1">
              <a:solidFill>
                <a:sysClr val="windowText" lastClr="000000"/>
              </a:solidFill>
            </a:endParaRPr>
          </a:p>
        </c:rich>
      </c:tx>
      <c:layout/>
      <c:spPr>
        <a:noFill/>
        <a:ln>
          <a:noFill/>
        </a:ln>
        <a:effectLst/>
      </c:spPr>
    </c:title>
    <c:plotArea>
      <c:layout/>
      <c:pieChart>
        <c:varyColors val="1"/>
        <c:ser>
          <c:idx val="0"/>
          <c:order val="0"/>
          <c:tx>
            <c:strRef>
              <c:f>Feuil1!$B$1</c:f>
              <c:strCache>
                <c:ptCount val="1"/>
                <c:pt idx="0">
                  <c:v>Bonne connaissance des migrants sur les pièces exigibles pour voyager</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C99-4745-AF32-151CEF25B9C7}"/>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C99-4745-AF32-151CEF25B9C7}"/>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C99-4745-AF32-151CEF25B9C7}"/>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C99-4745-AF32-151CEF25B9C7}"/>
              </c:ext>
            </c:extLst>
          </c:dPt>
          <c:dLbls>
            <c:dLbl>
              <c:idx val="0"/>
              <c:layout>
                <c:manualLayout>
                  <c:x val="-0.15625000000000031"/>
                  <c:y val="-7.2802153396514691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50%</a:t>
                    </a:r>
                  </a:p>
                </c:rich>
              </c:tx>
              <c:spPr>
                <a:noFill/>
                <a:ln>
                  <a:noFill/>
                </a:ln>
                <a:effectLst/>
              </c:spPr>
              <c:showVal val="1"/>
              <c:extLst xmlns:c16r2="http://schemas.microsoft.com/office/drawing/2015/06/chart">
                <c:ext xmlns:c15="http://schemas.microsoft.com/office/drawing/2012/chart" uri="{CE6537A1-D6FC-4f65-9D91-7224C49458BB}">
                  <c15:layout>
                    <c:manualLayout>
                      <c:w val="0.11053240740740741"/>
                      <c:h val="0.1152073732718894"/>
                    </c:manualLayout>
                  </c15:layout>
                </c:ext>
                <c:ext xmlns:c16="http://schemas.microsoft.com/office/drawing/2014/chart" uri="{C3380CC4-5D6E-409C-BE32-E72D297353CC}">
                  <c16:uniqueId val="{00000001-3C99-4745-AF32-151CEF25B9C7}"/>
                </c:ext>
              </c:extLst>
            </c:dLbl>
            <c:dLbl>
              <c:idx val="1"/>
              <c:layout/>
              <c:tx>
                <c:rich>
                  <a:bodyPr/>
                  <a:lstStyle/>
                  <a:p>
                    <a:r>
                      <a:rPr lang="en-US" b="1"/>
                      <a:t>35%</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C99-4745-AF32-151CEF25B9C7}"/>
                </c:ext>
              </c:extLst>
            </c:dLbl>
            <c:dLbl>
              <c:idx val="2"/>
              <c:layout/>
              <c:tx>
                <c:rich>
                  <a:bodyPr rot="0" spcFirstLastPara="1" vertOverflow="ellipsis"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15%</a:t>
                    </a:r>
                  </a:p>
                </c:rich>
              </c:tx>
              <c:spPr>
                <a:noFill/>
                <a:ln>
                  <a:noFill/>
                </a:ln>
                <a:effectLst/>
              </c:spPr>
              <c:showVal val="1"/>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ext>
                <c:ext xmlns:c16="http://schemas.microsoft.com/office/drawing/2014/chart" uri="{C3380CC4-5D6E-409C-BE32-E72D297353CC}">
                  <c16:uniqueId val="{00000005-3C99-4745-AF32-151CEF25B9C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Feuil1!$A$2:$A$5</c:f>
              <c:strCache>
                <c:ptCount val="3"/>
                <c:pt idx="0">
                  <c:v>Assez bonne</c:v>
                </c:pt>
                <c:pt idx="1">
                  <c:v>Pas du tout bonne</c:v>
                </c:pt>
                <c:pt idx="2">
                  <c:v>Pas de réponse</c:v>
                </c:pt>
              </c:strCache>
            </c:strRef>
          </c:cat>
          <c:val>
            <c:numRef>
              <c:f>Feuil1!$B$2:$B$5</c:f>
              <c:numCache>
                <c:formatCode>0%</c:formatCode>
                <c:ptCount val="4"/>
                <c:pt idx="0">
                  <c:v>0.5</c:v>
                </c:pt>
                <c:pt idx="1">
                  <c:v>0.35000000000000031</c:v>
                </c:pt>
                <c:pt idx="2">
                  <c:v>0.2</c:v>
                </c:pt>
              </c:numCache>
            </c:numRef>
          </c:val>
          <c:extLst xmlns:c16r2="http://schemas.microsoft.com/office/drawing/2015/06/chart">
            <c:ext xmlns:c16="http://schemas.microsoft.com/office/drawing/2014/chart" uri="{C3380CC4-5D6E-409C-BE32-E72D297353CC}">
              <c16:uniqueId val="{00000008-3C99-4745-AF32-151CEF25B9C7}"/>
            </c:ext>
          </c:extLst>
        </c:ser>
        <c:firstSliceAng val="0"/>
      </c:pieChart>
      <c:spPr>
        <a:noFill/>
        <a:ln>
          <a:noFill/>
        </a:ln>
        <a:effectLst/>
      </c:spPr>
    </c:plotArea>
    <c:legend>
      <c:legendPos val="b"/>
      <c:legendEntry>
        <c:idx val="3"/>
        <c:delete val="1"/>
      </c:legendEntry>
      <c:layout>
        <c:manualLayout>
          <c:xMode val="edge"/>
          <c:yMode val="edge"/>
          <c:x val="0.2310514464380477"/>
          <c:y val="0.80052091189750707"/>
          <c:w val="0.57796996686889679"/>
          <c:h val="0.13650506330386863"/>
        </c:manualLayout>
      </c:layout>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noFill/>
    </a:ln>
    <a:effectLst/>
  </c:spPr>
  <c:txPr>
    <a:bodyPr/>
    <a:lstStyle/>
    <a:p>
      <a:pPr>
        <a:defRPr/>
      </a:pPr>
      <a:endParaRPr lang="fr-F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rPr>
              <a:t>3. Bonne</a:t>
            </a:r>
            <a:r>
              <a:rPr lang="en-US" sz="1100" b="1" baseline="0">
                <a:solidFill>
                  <a:sysClr val="windowText" lastClr="000000"/>
                </a:solidFill>
              </a:rPr>
              <a:t> connaissance des transporteurs sur les pièces exigibles pour voyager</a:t>
            </a:r>
            <a:endParaRPr lang="en-US" sz="1100" b="1">
              <a:solidFill>
                <a:sysClr val="windowText" lastClr="000000"/>
              </a:solidFill>
            </a:endParaRPr>
          </a:p>
        </c:rich>
      </c:tx>
      <c:layout/>
      <c:spPr>
        <a:noFill/>
        <a:ln>
          <a:noFill/>
        </a:ln>
        <a:effectLst/>
      </c:spPr>
    </c:title>
    <c:plotArea>
      <c:layout/>
      <c:pieChart>
        <c:varyColors val="1"/>
        <c:ser>
          <c:idx val="0"/>
          <c:order val="0"/>
          <c:tx>
            <c:strRef>
              <c:f>Feuil1!$B$1</c:f>
              <c:strCache>
                <c:ptCount val="1"/>
                <c:pt idx="0">
                  <c:v>Quelles sont les raisons pour lesquelles les personnes voyagent ?</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A4F-4478-83B9-ADF683272FA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A4F-4478-83B9-ADF683272FAC}"/>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A4F-4478-83B9-ADF683272FAC}"/>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A4F-4478-83B9-ADF683272FAC}"/>
              </c:ext>
            </c:extLst>
          </c:dPt>
          <c:dLbls>
            <c:dLbl>
              <c:idx val="0"/>
              <c:layout>
                <c:manualLayout>
                  <c:x val="-0.15625000000000044"/>
                  <c:y val="-7.2802153396514691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50%</a:t>
                    </a:r>
                  </a:p>
                </c:rich>
              </c:tx>
              <c:spPr>
                <a:noFill/>
                <a:ln>
                  <a:noFill/>
                </a:ln>
                <a:effectLst/>
              </c:spPr>
              <c:showVal val="1"/>
              <c:extLst xmlns:c16r2="http://schemas.microsoft.com/office/drawing/2015/06/chart">
                <c:ext xmlns:c15="http://schemas.microsoft.com/office/drawing/2012/chart" uri="{CE6537A1-D6FC-4f65-9D91-7224C49458BB}">
                  <c15:layout>
                    <c:manualLayout>
                      <c:w val="0.11053240740740741"/>
                      <c:h val="0.1152073732718894"/>
                    </c:manualLayout>
                  </c15:layout>
                </c:ext>
                <c:ext xmlns:c16="http://schemas.microsoft.com/office/drawing/2014/chart" uri="{C3380CC4-5D6E-409C-BE32-E72D297353CC}">
                  <c16:uniqueId val="{00000001-DA4F-4478-83B9-ADF683272FAC}"/>
                </c:ext>
              </c:extLst>
            </c:dLbl>
            <c:dLbl>
              <c:idx val="1"/>
              <c:layout/>
              <c:tx>
                <c:rich>
                  <a:bodyPr/>
                  <a:lstStyle/>
                  <a:p>
                    <a:r>
                      <a:rPr lang="en-US" b="1"/>
                      <a:t>50%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A4F-4478-83B9-ADF683272FAC}"/>
                </c:ext>
              </c:extLst>
            </c:dLbl>
            <c:dLbl>
              <c:idx val="2"/>
              <c:layout/>
              <c:tx>
                <c:rich>
                  <a:bodyPr rot="0" spcFirstLastPara="1" vertOverflow="ellipsis"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10%</a:t>
                    </a:r>
                  </a:p>
                </c:rich>
              </c:tx>
              <c:spPr>
                <a:noFill/>
                <a:ln>
                  <a:noFill/>
                </a:ln>
                <a:effectLst/>
              </c:spPr>
              <c:showVal val="1"/>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DA4F-4478-83B9-ADF683272F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Feuil1!$A$2:$A$5</c:f>
              <c:strCache>
                <c:ptCount val="2"/>
                <c:pt idx="0">
                  <c:v>Assez bonne</c:v>
                </c:pt>
                <c:pt idx="1">
                  <c:v>Pas de réponse</c:v>
                </c:pt>
              </c:strCache>
            </c:strRef>
          </c:cat>
          <c:val>
            <c:numRef>
              <c:f>Feuil1!$B$2:$B$5</c:f>
              <c:numCache>
                <c:formatCode>0%</c:formatCode>
                <c:ptCount val="4"/>
                <c:pt idx="0">
                  <c:v>0.5</c:v>
                </c:pt>
                <c:pt idx="1">
                  <c:v>0.5</c:v>
                </c:pt>
              </c:numCache>
            </c:numRef>
          </c:val>
          <c:extLst xmlns:c16r2="http://schemas.microsoft.com/office/drawing/2015/06/chart">
            <c:ext xmlns:c16="http://schemas.microsoft.com/office/drawing/2014/chart" uri="{C3380CC4-5D6E-409C-BE32-E72D297353CC}">
              <c16:uniqueId val="{00000008-DA4F-4478-83B9-ADF683272FAC}"/>
            </c:ext>
          </c:extLst>
        </c:ser>
        <c:firstSliceAng val="0"/>
      </c:pieChart>
      <c:spPr>
        <a:noFill/>
        <a:ln>
          <a:noFill/>
        </a:ln>
        <a:effectLst/>
      </c:spPr>
    </c:plotArea>
    <c:legend>
      <c:legendPos val="b"/>
      <c:legendEntry>
        <c:idx val="3"/>
        <c:delete val="1"/>
      </c:legendEntry>
      <c:layout>
        <c:manualLayout>
          <c:xMode val="edge"/>
          <c:yMode val="edge"/>
          <c:x val="0.23469436949751921"/>
          <c:y val="0.82606389154626658"/>
          <c:w val="0.53061101628030982"/>
          <c:h val="7.0093948536806824E-2"/>
        </c:manualLayout>
      </c:layout>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noFill/>
    </a:ln>
    <a:effectLst/>
  </c:spPr>
  <c:txPr>
    <a:bodyPr/>
    <a:lstStyle/>
    <a:p>
      <a:pPr algn="just">
        <a:defRPr/>
      </a:pPr>
      <a:endParaRPr lang="fr-FR"/>
    </a:p>
  </c:txPr>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6903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2018-09-24T11:17:00Z</dcterms:created>
  <dcterms:modified xsi:type="dcterms:W3CDTF">2018-09-24T11:17:00Z</dcterms:modified>
</cp:coreProperties>
</file>